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595129661"/>
      </w:sdtPr>
      <w:sdtEndPr/>
      <w:sdtContent>
        <w:p w14:paraId="00000001" w14:textId="2FD6366E" w:rsidR="009D17BF" w:rsidRDefault="0004402E">
          <w:pPr>
            <w:rPr>
              <w:sz w:val="24"/>
              <w:szCs w:val="24"/>
            </w:rPr>
          </w:pPr>
          <w:r>
            <w:rPr>
              <w:b/>
              <w:sz w:val="24"/>
              <w:szCs w:val="24"/>
            </w:rPr>
            <w:t>Chapter</w:t>
          </w:r>
          <w:r w:rsidR="00246E22">
            <w:rPr>
              <w:b/>
              <w:sz w:val="24"/>
              <w:szCs w:val="24"/>
            </w:rPr>
            <w:t xml:space="preserve"> title</w:t>
          </w:r>
          <w:r>
            <w:rPr>
              <w:sz w:val="24"/>
              <w:szCs w:val="24"/>
            </w:rPr>
            <w:t>: “Consumer Activism, Sustainable Supply Chains, and the Cannabis Market”</w:t>
          </w:r>
        </w:p>
      </w:sdtContent>
    </w:sdt>
    <w:sdt>
      <w:sdtPr>
        <w:tag w:val="goog_rdk_1"/>
        <w:id w:val="-1756440428"/>
      </w:sdtPr>
      <w:sdtEndPr/>
      <w:sdtContent>
        <w:p w14:paraId="00000002" w14:textId="77777777" w:rsidR="009D17BF" w:rsidRDefault="003A1685">
          <w:pPr>
            <w:rPr>
              <w:sz w:val="24"/>
              <w:szCs w:val="24"/>
            </w:rPr>
          </w:pPr>
        </w:p>
      </w:sdtContent>
    </w:sdt>
    <w:sdt>
      <w:sdtPr>
        <w:tag w:val="goog_rdk_2"/>
        <w:id w:val="301968561"/>
      </w:sdtPr>
      <w:sdtContent>
        <w:p w14:paraId="4BB36923" w14:textId="77777777" w:rsidR="00246E22" w:rsidRDefault="00246E22" w:rsidP="00246E22">
          <w:pPr>
            <w:rPr>
              <w:sz w:val="24"/>
              <w:szCs w:val="24"/>
            </w:rPr>
          </w:pPr>
          <w:r>
            <w:rPr>
              <w:b/>
              <w:sz w:val="24"/>
              <w:szCs w:val="24"/>
            </w:rPr>
            <w:t xml:space="preserve">Author: </w:t>
          </w:r>
          <w:r>
            <w:rPr>
              <w:sz w:val="24"/>
              <w:szCs w:val="24"/>
            </w:rPr>
            <w:t xml:space="preserve">Elizabeth A. Bennett, Associate Professor of International Affairs, Lewis &amp; Clark College (Portland, OR) </w:t>
          </w:r>
          <w:hyperlink r:id="rId7">
            <w:r>
              <w:rPr>
                <w:color w:val="0000FF"/>
                <w:sz w:val="24"/>
                <w:szCs w:val="24"/>
                <w:u w:val="single"/>
              </w:rPr>
              <w:t>ElizabethBennett@lclark.edu</w:t>
            </w:r>
          </w:hyperlink>
        </w:p>
      </w:sdtContent>
    </w:sdt>
    <w:p w14:paraId="00000004" w14:textId="3CD54532" w:rsidR="009D17BF" w:rsidRDefault="00246E22" w:rsidP="00246E22">
      <w:pPr>
        <w:tabs>
          <w:tab w:val="left" w:pos="1186"/>
        </w:tabs>
        <w:rPr>
          <w:sz w:val="24"/>
          <w:szCs w:val="24"/>
        </w:rPr>
      </w:pPr>
      <w:r>
        <w:t xml:space="preserve"> </w:t>
      </w:r>
      <w:sdt>
        <w:sdtPr>
          <w:tag w:val="goog_rdk_3"/>
          <w:id w:val="1593590910"/>
        </w:sdtPr>
        <w:sdtEndPr/>
        <w:sdtContent>
          <w:r w:rsidR="0004402E">
            <w:rPr>
              <w:sz w:val="24"/>
              <w:szCs w:val="24"/>
            </w:rPr>
            <w:tab/>
          </w:r>
        </w:sdtContent>
      </w:sdt>
    </w:p>
    <w:sdt>
      <w:sdtPr>
        <w:tag w:val="goog_rdk_4"/>
        <w:id w:val="-126549496"/>
      </w:sdtPr>
      <w:sdtEndPr/>
      <w:sdtContent>
        <w:p w14:paraId="00000005" w14:textId="77777777" w:rsidR="009D17BF" w:rsidRDefault="0004402E">
          <w:pPr>
            <w:rPr>
              <w:sz w:val="24"/>
              <w:szCs w:val="24"/>
            </w:rPr>
          </w:pPr>
          <w:r>
            <w:rPr>
              <w:b/>
              <w:sz w:val="24"/>
              <w:szCs w:val="24"/>
            </w:rPr>
            <w:t xml:space="preserve">Volume: </w:t>
          </w:r>
          <w:r>
            <w:rPr>
              <w:i/>
              <w:sz w:val="24"/>
              <w:szCs w:val="24"/>
            </w:rPr>
            <w:t>The Handbook of Interdisciplinary Cannabis Research</w:t>
          </w:r>
          <w:r>
            <w:rPr>
              <w:sz w:val="24"/>
              <w:szCs w:val="24"/>
            </w:rPr>
            <w:t xml:space="preserve"> (Routledge)</w:t>
          </w:r>
        </w:p>
      </w:sdtContent>
    </w:sdt>
    <w:sdt>
      <w:sdtPr>
        <w:tag w:val="goog_rdk_5"/>
        <w:id w:val="740142638"/>
        <w:showingPlcHdr/>
      </w:sdtPr>
      <w:sdtEndPr/>
      <w:sdtContent>
        <w:p w14:paraId="00000006" w14:textId="08F358D4" w:rsidR="009D17BF" w:rsidRDefault="006825A8">
          <w:pPr>
            <w:rPr>
              <w:b/>
              <w:sz w:val="24"/>
              <w:szCs w:val="24"/>
            </w:rPr>
          </w:pPr>
          <w:r>
            <w:t xml:space="preserve">     </w:t>
          </w:r>
        </w:p>
      </w:sdtContent>
    </w:sdt>
    <w:sdt>
      <w:sdtPr>
        <w:tag w:val="goog_rdk_6"/>
        <w:id w:val="-2082282931"/>
      </w:sdtPr>
      <w:sdtEndPr/>
      <w:sdtContent>
        <w:p w14:paraId="574B5628" w14:textId="77777777" w:rsidR="00E219C3" w:rsidRDefault="0004402E">
          <w:pPr>
            <w:rPr>
              <w:sz w:val="24"/>
              <w:szCs w:val="24"/>
            </w:rPr>
          </w:pPr>
          <w:r>
            <w:rPr>
              <w:b/>
              <w:sz w:val="24"/>
              <w:szCs w:val="24"/>
            </w:rPr>
            <w:t xml:space="preserve">Editors: </w:t>
          </w:r>
          <w:r>
            <w:rPr>
              <w:sz w:val="24"/>
              <w:szCs w:val="24"/>
            </w:rPr>
            <w:t xml:space="preserve">Dominic </w:t>
          </w:r>
          <w:proofErr w:type="spellStart"/>
          <w:r>
            <w:rPr>
              <w:sz w:val="24"/>
              <w:szCs w:val="24"/>
            </w:rPr>
            <w:t>Corva</w:t>
          </w:r>
          <w:proofErr w:type="spellEnd"/>
          <w:r>
            <w:rPr>
              <w:sz w:val="24"/>
              <w:szCs w:val="24"/>
            </w:rPr>
            <w:t xml:space="preserve"> and Joshua </w:t>
          </w:r>
          <w:proofErr w:type="spellStart"/>
          <w:r>
            <w:rPr>
              <w:sz w:val="24"/>
              <w:szCs w:val="24"/>
            </w:rPr>
            <w:t>Miesel</w:t>
          </w:r>
          <w:proofErr w:type="spellEnd"/>
        </w:p>
        <w:p w14:paraId="00000009" w14:textId="6CBF73A4" w:rsidR="009D17BF" w:rsidRDefault="003A1685">
          <w:pPr>
            <w:rPr>
              <w:sz w:val="24"/>
              <w:szCs w:val="24"/>
            </w:rPr>
          </w:pPr>
        </w:p>
      </w:sdtContent>
    </w:sdt>
    <w:sdt>
      <w:sdtPr>
        <w:tag w:val="goog_rdk_10"/>
        <w:id w:val="956380986"/>
      </w:sdtPr>
      <w:sdtEndPr/>
      <w:sdtContent>
        <w:p w14:paraId="0000000B" w14:textId="77777777" w:rsidR="009D17BF" w:rsidRDefault="0004402E">
          <w:pPr>
            <w:jc w:val="both"/>
            <w:rPr>
              <w:sz w:val="24"/>
              <w:szCs w:val="24"/>
            </w:rPr>
          </w:pPr>
          <w:r>
            <w:rPr>
              <w:b/>
              <w:sz w:val="24"/>
              <w:szCs w:val="24"/>
            </w:rPr>
            <w:t xml:space="preserve">Abstract: </w:t>
          </w:r>
          <w:r>
            <w:rPr>
              <w:sz w:val="24"/>
              <w:szCs w:val="24"/>
            </w:rPr>
            <w:t>Over the past two decades, consumers have increasingly demanded organic, fair trade, and sustainable products. They are part of the “political consumerism” movement—people who aim to achieve large-scale change through the collective action of “voting with their dollar” (or euro, pound, peso, or shilling…). Unsurprisingly, an army of companies, NGOs, and government programs has emerged to supply socially and environmentally responsible products, resulting in an unprecedented ethical consumerism frenzy. How has this trend played out in the context of cannabis? Is there a Whole Foods of pot? Is the USDA putting its label on organic weed? Do fair trade coffee drinkers order fair labor edibles? This chapter draws on three years of mixed methods research, including survey, participant observation, GIS mapping, and interviews, to describe the ways in which consumer activism and sustainable supply chains have emerged in the context of the US and Canadian cannabis markets. It describes how lifestyle politics supported legalization, and how ethical purchasing is unfolding—despite formidable challenges—in the new legal era. In particular, it illustrates the challenges that supply-side actors face in building ethical supply chains without support from experienced leaders (who are afraid to take the “reputational risks” associated with cannabis). The conclusion highlights both the distinctive challenges of bringing organic, fair trade, and sustainability initiatives to cannabis, and the unique ways in which the sector lends itself to consumer activism and sustainable supply chains.</w:t>
          </w:r>
        </w:p>
      </w:sdtContent>
    </w:sdt>
    <w:sdt>
      <w:sdtPr>
        <w:tag w:val="goog_rdk_11"/>
        <w:id w:val="-144445369"/>
        <w:showingPlcHdr/>
      </w:sdtPr>
      <w:sdtEndPr/>
      <w:sdtContent>
        <w:p w14:paraId="0000000C" w14:textId="71CEA3DC" w:rsidR="009D17BF" w:rsidRDefault="00E219C3">
          <w:pPr>
            <w:jc w:val="both"/>
            <w:rPr>
              <w:sz w:val="24"/>
              <w:szCs w:val="24"/>
            </w:rPr>
          </w:pPr>
          <w:r>
            <w:t xml:space="preserve">     </w:t>
          </w:r>
        </w:p>
      </w:sdtContent>
    </w:sdt>
    <w:sdt>
      <w:sdtPr>
        <w:tag w:val="goog_rdk_12"/>
        <w:id w:val="1286459653"/>
      </w:sdtPr>
      <w:sdtEndPr/>
      <w:sdtContent>
        <w:p w14:paraId="7BAC6CEF" w14:textId="0DF74B73" w:rsidR="00E219C3" w:rsidRDefault="00E219C3">
          <w:pPr>
            <w:jc w:val="both"/>
            <w:rPr>
              <w:sz w:val="24"/>
              <w:szCs w:val="24"/>
            </w:rPr>
          </w:pPr>
          <w:r>
            <w:rPr>
              <w:b/>
              <w:bCs/>
              <w:sz w:val="24"/>
              <w:szCs w:val="24"/>
            </w:rPr>
            <w:t xml:space="preserve">Key words: </w:t>
          </w:r>
          <w:r>
            <w:rPr>
              <w:sz w:val="24"/>
              <w:szCs w:val="24"/>
            </w:rPr>
            <w:t>political consumerism, sustainability, voluntary certifications, supply chains, fair trade</w:t>
          </w:r>
        </w:p>
        <w:p w14:paraId="63164315" w14:textId="114AEE69" w:rsidR="00627D92" w:rsidRDefault="00627D92">
          <w:pPr>
            <w:jc w:val="both"/>
            <w:rPr>
              <w:sz w:val="24"/>
              <w:szCs w:val="24"/>
            </w:rPr>
          </w:pPr>
        </w:p>
        <w:p w14:paraId="02A8EB52" w14:textId="272D26D9" w:rsidR="00627D92" w:rsidRPr="00E219C3" w:rsidRDefault="00627D92">
          <w:pPr>
            <w:jc w:val="both"/>
            <w:rPr>
              <w:sz w:val="24"/>
              <w:szCs w:val="24"/>
            </w:rPr>
          </w:pPr>
          <w:r>
            <w:rPr>
              <w:b/>
              <w:sz w:val="24"/>
              <w:szCs w:val="24"/>
            </w:rPr>
            <w:t xml:space="preserve">Word count: </w:t>
          </w:r>
          <w:r>
            <w:rPr>
              <w:sz w:val="24"/>
              <w:szCs w:val="24"/>
            </w:rPr>
            <w:t>4540 (including references and footnotes)</w:t>
          </w:r>
        </w:p>
        <w:sdt>
          <w:sdtPr>
            <w:tag w:val="goog_rdk_7"/>
            <w:id w:val="142010564"/>
            <w:showingPlcHdr/>
          </w:sdtPr>
          <w:sdtContent>
            <w:p w14:paraId="0A60C9F1" w14:textId="40A63132" w:rsidR="00E219C3" w:rsidRPr="00627D92" w:rsidRDefault="00627D92" w:rsidP="00E219C3">
              <w:pPr>
                <w:rPr>
                  <w:sz w:val="24"/>
                  <w:szCs w:val="24"/>
                </w:rPr>
              </w:pPr>
              <w:r>
                <w:t xml:space="preserve">     </w:t>
              </w:r>
            </w:p>
          </w:sdtContent>
        </w:sdt>
        <w:p w14:paraId="6B11D386" w14:textId="42BA2BF9" w:rsidR="00125837" w:rsidRDefault="008E21B8" w:rsidP="00125837">
          <w:pPr>
            <w:jc w:val="both"/>
            <w:rPr>
              <w:sz w:val="24"/>
              <w:szCs w:val="24"/>
            </w:rPr>
          </w:pPr>
          <w:r>
            <w:rPr>
              <w:b/>
              <w:bCs/>
              <w:sz w:val="24"/>
              <w:szCs w:val="24"/>
            </w:rPr>
            <w:t xml:space="preserve">Author bio: </w:t>
          </w:r>
          <w:r w:rsidR="00125837" w:rsidRPr="00125837">
            <w:rPr>
              <w:sz w:val="24"/>
              <w:szCs w:val="24"/>
            </w:rPr>
            <w:t xml:space="preserve">Dr. Elizabeth A. Bennett is Associate Professor of </w:t>
          </w:r>
          <w:hyperlink r:id="rId8" w:tgtFrame="_blank" w:history="1">
            <w:r w:rsidR="00125837" w:rsidRPr="00125837">
              <w:rPr>
                <w:rStyle w:val="Hyperlink"/>
                <w:sz w:val="24"/>
                <w:szCs w:val="24"/>
              </w:rPr>
              <w:t>International Affairs</w:t>
            </w:r>
          </w:hyperlink>
          <w:r w:rsidR="00125837" w:rsidRPr="00125837">
            <w:rPr>
              <w:sz w:val="24"/>
              <w:szCs w:val="24"/>
            </w:rPr>
            <w:t xml:space="preserve"> and Director of </w:t>
          </w:r>
          <w:hyperlink r:id="rId9" w:tgtFrame="_blank" w:tooltip="Political Economy at Lewis &amp; Clark" w:history="1">
            <w:r w:rsidR="00125837" w:rsidRPr="00125837">
              <w:rPr>
                <w:rStyle w:val="Hyperlink"/>
                <w:sz w:val="24"/>
                <w:szCs w:val="24"/>
              </w:rPr>
              <w:t>Political Economy</w:t>
            </w:r>
          </w:hyperlink>
          <w:r w:rsidR="00125837" w:rsidRPr="00125837">
            <w:rPr>
              <w:sz w:val="24"/>
              <w:szCs w:val="24"/>
            </w:rPr>
            <w:t xml:space="preserve"> at </w:t>
          </w:r>
          <w:hyperlink r:id="rId10" w:tgtFrame="_blank" w:tooltip="Lewis and Clark" w:history="1">
            <w:r w:rsidR="00125837" w:rsidRPr="00125837">
              <w:rPr>
                <w:rStyle w:val="Hyperlink"/>
                <w:sz w:val="24"/>
                <w:szCs w:val="24"/>
              </w:rPr>
              <w:t>Lewis &amp; Clark College</w:t>
            </w:r>
          </w:hyperlink>
          <w:r w:rsidR="00125837" w:rsidRPr="00125837">
            <w:rPr>
              <w:sz w:val="24"/>
              <w:szCs w:val="24"/>
            </w:rPr>
            <w:t xml:space="preserve"> in </w:t>
          </w:r>
          <w:hyperlink r:id="rId11" w:tgtFrame="_blank" w:tooltip="Portland, Oregon" w:history="1">
            <w:r w:rsidR="00125837" w:rsidRPr="00125837">
              <w:rPr>
                <w:rStyle w:val="Hyperlink"/>
                <w:sz w:val="24"/>
                <w:szCs w:val="24"/>
              </w:rPr>
              <w:t>Portland, Oregon</w:t>
            </w:r>
          </w:hyperlink>
          <w:r w:rsidR="00125837" w:rsidRPr="00125837">
            <w:rPr>
              <w:sz w:val="24"/>
              <w:szCs w:val="24"/>
            </w:rPr>
            <w:t xml:space="preserve"> (USA). She holds a PhD in Political Science from </w:t>
          </w:r>
          <w:hyperlink r:id="rId12" w:tgtFrame="_blank" w:history="1">
            <w:r w:rsidR="00125837" w:rsidRPr="00125837">
              <w:rPr>
                <w:rStyle w:val="Hyperlink"/>
                <w:sz w:val="24"/>
                <w:szCs w:val="24"/>
              </w:rPr>
              <w:t>Brown University</w:t>
            </w:r>
          </w:hyperlink>
          <w:r w:rsidR="00125837" w:rsidRPr="00125837">
            <w:rPr>
              <w:sz w:val="24"/>
              <w:szCs w:val="24"/>
            </w:rPr>
            <w:t xml:space="preserve"> and a MALD (Master of Arts in Law and Diplomacy) in political economy and international development from </w:t>
          </w:r>
          <w:hyperlink r:id="rId13" w:tgtFrame="_blank" w:history="1">
            <w:r w:rsidR="00125837" w:rsidRPr="00125837">
              <w:rPr>
                <w:rStyle w:val="Hyperlink"/>
                <w:sz w:val="24"/>
                <w:szCs w:val="24"/>
              </w:rPr>
              <w:t>The Fletcher School</w:t>
            </w:r>
          </w:hyperlink>
          <w:r w:rsidR="00125837" w:rsidRPr="00125837">
            <w:rPr>
              <w:sz w:val="24"/>
              <w:szCs w:val="24"/>
            </w:rPr>
            <w:t xml:space="preserve"> at Tufts University. Her research focuses on global value chains, fair trade, living wages, sustainability certifications, voluntary governance, and social sustainability, particularly in coffee, cannabis, and clothing. Her work is published in the</w:t>
          </w:r>
          <w:r w:rsidR="00125837" w:rsidRPr="00125837">
            <w:rPr>
              <w:i/>
              <w:sz w:val="24"/>
              <w:szCs w:val="24"/>
            </w:rPr>
            <w:t xml:space="preserve"> American Journal of Sociology</w:t>
          </w:r>
          <w:r w:rsidR="00125837" w:rsidRPr="00125837">
            <w:rPr>
              <w:sz w:val="24"/>
              <w:szCs w:val="24"/>
            </w:rPr>
            <w:t xml:space="preserve">, </w:t>
          </w:r>
          <w:r w:rsidR="00125837" w:rsidRPr="00125837">
            <w:rPr>
              <w:i/>
              <w:sz w:val="24"/>
              <w:szCs w:val="24"/>
            </w:rPr>
            <w:t>World Development</w:t>
          </w:r>
          <w:r w:rsidR="00125837" w:rsidRPr="00125837">
            <w:rPr>
              <w:sz w:val="24"/>
              <w:szCs w:val="24"/>
            </w:rPr>
            <w:t xml:space="preserve">, </w:t>
          </w:r>
          <w:r w:rsidR="00125837" w:rsidRPr="00125837">
            <w:rPr>
              <w:i/>
              <w:sz w:val="24"/>
              <w:szCs w:val="24"/>
            </w:rPr>
            <w:t>Sustainable Development</w:t>
          </w:r>
          <w:r w:rsidR="00125837" w:rsidRPr="00125837">
            <w:rPr>
              <w:sz w:val="24"/>
              <w:szCs w:val="24"/>
            </w:rPr>
            <w:t xml:space="preserve">, </w:t>
          </w:r>
          <w:r w:rsidR="00125837" w:rsidRPr="00125837">
            <w:rPr>
              <w:i/>
              <w:sz w:val="24"/>
              <w:szCs w:val="24"/>
            </w:rPr>
            <w:t xml:space="preserve">Agriculture and Human Values, </w:t>
          </w:r>
          <w:r w:rsidR="00125837" w:rsidRPr="00125837">
            <w:rPr>
              <w:sz w:val="24"/>
              <w:szCs w:val="24"/>
            </w:rPr>
            <w:t xml:space="preserve">and </w:t>
          </w:r>
          <w:r w:rsidR="00125837" w:rsidRPr="00125837">
            <w:rPr>
              <w:i/>
              <w:sz w:val="24"/>
              <w:szCs w:val="24"/>
            </w:rPr>
            <w:t xml:space="preserve">Globalizations, </w:t>
          </w:r>
          <w:r w:rsidR="00125837" w:rsidRPr="00125837">
            <w:rPr>
              <w:sz w:val="24"/>
              <w:szCs w:val="24"/>
            </w:rPr>
            <w:t xml:space="preserve">among other journals, and she is the co-editor of </w:t>
          </w:r>
          <w:r w:rsidR="00125837" w:rsidRPr="00125837">
            <w:rPr>
              <w:i/>
              <w:sz w:val="24"/>
              <w:szCs w:val="24"/>
            </w:rPr>
            <w:t>The</w:t>
          </w:r>
          <w:r w:rsidR="00125837" w:rsidRPr="00125837">
            <w:rPr>
              <w:sz w:val="24"/>
              <w:szCs w:val="24"/>
            </w:rPr>
            <w:t xml:space="preserve"> </w:t>
          </w:r>
          <w:r w:rsidR="00125837" w:rsidRPr="00125837">
            <w:rPr>
              <w:i/>
              <w:sz w:val="24"/>
              <w:szCs w:val="24"/>
            </w:rPr>
            <w:t>Handbook of Research on Fair Trade</w:t>
          </w:r>
          <w:r w:rsidR="00125837" w:rsidRPr="00125837">
            <w:rPr>
              <w:sz w:val="24"/>
              <w:szCs w:val="24"/>
            </w:rPr>
            <w:t xml:space="preserve"> (with Laura Raynolds) and co-author of the political ethnography </w:t>
          </w:r>
          <w:r w:rsidR="00125837" w:rsidRPr="00125837">
            <w:rPr>
              <w:i/>
              <w:sz w:val="24"/>
              <w:szCs w:val="24"/>
            </w:rPr>
            <w:t>The Civic Imagination: Making a Difference in American Political Life</w:t>
          </w:r>
          <w:r w:rsidR="00125837" w:rsidRPr="00125837">
            <w:rPr>
              <w:sz w:val="24"/>
              <w:szCs w:val="24"/>
            </w:rPr>
            <w:t>.</w:t>
          </w:r>
        </w:p>
        <w:p w14:paraId="7B35BD01" w14:textId="2043E893" w:rsidR="00627D92" w:rsidRDefault="00627D92" w:rsidP="00125837">
          <w:pPr>
            <w:jc w:val="both"/>
            <w:rPr>
              <w:sz w:val="24"/>
              <w:szCs w:val="24"/>
            </w:rPr>
          </w:pPr>
        </w:p>
        <w:p w14:paraId="683E1502" w14:textId="40140613" w:rsidR="00627D92" w:rsidRPr="00627D92" w:rsidRDefault="00627D92" w:rsidP="00627D92">
          <w:r>
            <w:rPr>
              <w:b/>
              <w:bCs/>
              <w:sz w:val="24"/>
              <w:szCs w:val="24"/>
            </w:rPr>
            <w:t>Last revised</w:t>
          </w:r>
          <w:r>
            <w:rPr>
              <w:sz w:val="24"/>
              <w:szCs w:val="24"/>
            </w:rPr>
            <w:t>: July 2, 2019</w:t>
          </w:r>
          <w:bookmarkStart w:id="0" w:name="_GoBack"/>
          <w:bookmarkEnd w:id="0"/>
        </w:p>
        <w:p w14:paraId="0000000D" w14:textId="04D61147" w:rsidR="009D17BF" w:rsidRDefault="003A1685">
          <w:pPr>
            <w:jc w:val="both"/>
            <w:rPr>
              <w:sz w:val="24"/>
              <w:szCs w:val="24"/>
            </w:rPr>
          </w:pPr>
        </w:p>
      </w:sdtContent>
    </w:sdt>
    <w:sdt>
      <w:sdtPr>
        <w:tag w:val="goog_rdk_13"/>
        <w:id w:val="346993899"/>
        <w:showingPlcHdr/>
      </w:sdtPr>
      <w:sdtEndPr/>
      <w:sdtContent>
        <w:p w14:paraId="0000000E" w14:textId="1F712277" w:rsidR="009D17BF" w:rsidRDefault="00E219C3">
          <w:pPr>
            <w:jc w:val="center"/>
            <w:rPr>
              <w:b/>
              <w:sz w:val="24"/>
              <w:szCs w:val="24"/>
            </w:rPr>
          </w:pPr>
          <w:r>
            <w:t xml:space="preserve">     </w:t>
          </w:r>
        </w:p>
      </w:sdtContent>
    </w:sdt>
    <w:sdt>
      <w:sdtPr>
        <w:tag w:val="goog_rdk_14"/>
        <w:id w:val="-304706973"/>
      </w:sdtPr>
      <w:sdtEndPr/>
      <w:sdtContent>
        <w:p w14:paraId="0000000F" w14:textId="77777777" w:rsidR="009D17BF" w:rsidRDefault="0004402E" w:rsidP="00E219C3">
          <w:pPr>
            <w:jc w:val="both"/>
            <w:rPr>
              <w:b/>
              <w:sz w:val="24"/>
              <w:szCs w:val="24"/>
            </w:rPr>
          </w:pPr>
          <w:r>
            <w:br w:type="page"/>
          </w:r>
        </w:p>
      </w:sdtContent>
    </w:sdt>
    <w:sdt>
      <w:sdtPr>
        <w:tag w:val="goog_rdk_15"/>
        <w:id w:val="1515956436"/>
      </w:sdtPr>
      <w:sdtEndPr/>
      <w:sdtContent>
        <w:p w14:paraId="00000010" w14:textId="77777777" w:rsidR="009D17BF" w:rsidRDefault="0004402E">
          <w:pPr>
            <w:rPr>
              <w:b/>
              <w:sz w:val="24"/>
              <w:szCs w:val="24"/>
            </w:rPr>
          </w:pPr>
          <w:r>
            <w:rPr>
              <w:b/>
              <w:sz w:val="24"/>
              <w:szCs w:val="24"/>
            </w:rPr>
            <w:t>I. Ethical Consumerism</w:t>
          </w:r>
        </w:p>
      </w:sdtContent>
    </w:sdt>
    <w:sdt>
      <w:sdtPr>
        <w:tag w:val="goog_rdk_16"/>
        <w:id w:val="731961246"/>
      </w:sdtPr>
      <w:sdtEndPr/>
      <w:sdtContent>
        <w:p w14:paraId="00000011" w14:textId="77777777" w:rsidR="009D17BF" w:rsidRDefault="003A1685">
          <w:pPr>
            <w:tabs>
              <w:tab w:val="left" w:pos="3063"/>
            </w:tabs>
            <w:rPr>
              <w:b/>
              <w:i/>
              <w:sz w:val="24"/>
              <w:szCs w:val="24"/>
            </w:rPr>
          </w:pPr>
        </w:p>
      </w:sdtContent>
    </w:sdt>
    <w:sdt>
      <w:sdtPr>
        <w:tag w:val="goog_rdk_19"/>
        <w:id w:val="228115750"/>
      </w:sdtPr>
      <w:sdtEndPr/>
      <w:sdtContent>
        <w:p w14:paraId="00000012" w14:textId="0C925A78" w:rsidR="009D17BF" w:rsidRDefault="0004402E">
          <w:pPr>
            <w:widowControl w:val="0"/>
            <w:jc w:val="both"/>
            <w:rPr>
              <w:sz w:val="24"/>
              <w:szCs w:val="24"/>
            </w:rPr>
          </w:pPr>
          <w:r>
            <w:rPr>
              <w:sz w:val="24"/>
              <w:szCs w:val="24"/>
            </w:rPr>
            <w:t xml:space="preserve">“Ethical consumerism” refers to the leveraging of purchasing power to support or oppose a particular group, country, cause, or outcome (see </w:t>
          </w:r>
          <w:proofErr w:type="spellStart"/>
          <w:r>
            <w:rPr>
              <w:sz w:val="24"/>
              <w:szCs w:val="24"/>
            </w:rPr>
            <w:t>Boström</w:t>
          </w:r>
          <w:proofErr w:type="spellEnd"/>
          <w:r>
            <w:rPr>
              <w:sz w:val="24"/>
              <w:szCs w:val="24"/>
            </w:rPr>
            <w:t xml:space="preserve">, </w:t>
          </w:r>
          <w:proofErr w:type="spellStart"/>
          <w:r>
            <w:rPr>
              <w:sz w:val="24"/>
              <w:szCs w:val="24"/>
            </w:rPr>
            <w:t>Micheletti</w:t>
          </w:r>
          <w:proofErr w:type="spellEnd"/>
          <w:r>
            <w:rPr>
              <w:sz w:val="24"/>
              <w:szCs w:val="24"/>
            </w:rPr>
            <w:t xml:space="preserve">, and </w:t>
          </w:r>
          <w:proofErr w:type="spellStart"/>
          <w:r>
            <w:rPr>
              <w:sz w:val="24"/>
              <w:szCs w:val="24"/>
            </w:rPr>
            <w:t>Oosterveer</w:t>
          </w:r>
          <w:proofErr w:type="spellEnd"/>
          <w:r>
            <w:rPr>
              <w:sz w:val="24"/>
              <w:szCs w:val="24"/>
            </w:rPr>
            <w:t xml:space="preserve"> 2018). “Voting with your dollar,” is a form of collective action in which individual actions aggregate to form a larger movement with significant </w:t>
          </w:r>
          <w:sdt>
            <w:sdtPr>
              <w:tag w:val="goog_rdk_17"/>
              <w:id w:val="796494608"/>
            </w:sdtPr>
            <w:sdtEndPr/>
            <w:sdtContent>
              <w:r>
                <w:rPr>
                  <w:sz w:val="24"/>
                  <w:szCs w:val="24"/>
                </w:rPr>
                <w:t>e</w:t>
              </w:r>
            </w:sdtContent>
          </w:sdt>
          <w:sdt>
            <w:sdtPr>
              <w:tag w:val="goog_rdk_18"/>
              <w:id w:val="1405960002"/>
              <w:showingPlcHdr/>
            </w:sdtPr>
            <w:sdtEndPr/>
            <w:sdtContent>
              <w:r w:rsidR="006825A8">
                <w:t xml:space="preserve">     </w:t>
              </w:r>
            </w:sdtContent>
          </w:sdt>
          <w:proofErr w:type="spellStart"/>
          <w:r>
            <w:rPr>
              <w:sz w:val="24"/>
              <w:szCs w:val="24"/>
            </w:rPr>
            <w:t>ffects</w:t>
          </w:r>
          <w:proofErr w:type="spellEnd"/>
          <w:r>
            <w:rPr>
              <w:sz w:val="24"/>
              <w:szCs w:val="24"/>
            </w:rPr>
            <w:t xml:space="preserve"> (Bossy 2014). Although ethical consumerism is not new—boycotts were used in the anti-slavery movement of the late 1800s, for example—over the past two decades it has become an increasingly popular response to free market policies and globalized supply chains (Bartley et al. 2015).</w:t>
          </w:r>
        </w:p>
      </w:sdtContent>
    </w:sdt>
    <w:sdt>
      <w:sdtPr>
        <w:tag w:val="goog_rdk_20"/>
        <w:id w:val="-1429721532"/>
      </w:sdtPr>
      <w:sdtEndPr/>
      <w:sdtContent>
        <w:p w14:paraId="00000013" w14:textId="77777777" w:rsidR="009D17BF" w:rsidRDefault="003A1685">
          <w:pPr>
            <w:widowControl w:val="0"/>
            <w:jc w:val="both"/>
            <w:rPr>
              <w:sz w:val="24"/>
              <w:szCs w:val="24"/>
            </w:rPr>
          </w:pPr>
        </w:p>
      </w:sdtContent>
    </w:sdt>
    <w:sdt>
      <w:sdtPr>
        <w:tag w:val="goog_rdk_21"/>
        <w:id w:val="933936600"/>
      </w:sdtPr>
      <w:sdtEndPr/>
      <w:sdtContent>
        <w:p w14:paraId="00000014" w14:textId="77777777" w:rsidR="009D17BF" w:rsidRDefault="0004402E">
          <w:pPr>
            <w:widowControl w:val="0"/>
            <w:jc w:val="both"/>
            <w:rPr>
              <w:sz w:val="24"/>
              <w:szCs w:val="24"/>
            </w:rPr>
          </w:pPr>
          <w:r>
            <w:rPr>
              <w:sz w:val="24"/>
              <w:szCs w:val="24"/>
            </w:rPr>
            <w:t xml:space="preserve">Ethical consumerism takes many forms. </w:t>
          </w:r>
          <w:r>
            <w:rPr>
              <w:i/>
              <w:sz w:val="24"/>
              <w:szCs w:val="24"/>
            </w:rPr>
            <w:t>Ethical purchasing</w:t>
          </w:r>
          <w:r>
            <w:rPr>
              <w:sz w:val="24"/>
              <w:szCs w:val="24"/>
            </w:rPr>
            <w:t xml:space="preserve"> leverages boycotts, brand loyalty, and ethical labeling to reward particular modes of production; </w:t>
          </w:r>
          <w:r>
            <w:rPr>
              <w:i/>
              <w:sz w:val="24"/>
              <w:szCs w:val="24"/>
            </w:rPr>
            <w:t>lifestyle politics</w:t>
          </w:r>
          <w:r>
            <w:rPr>
              <w:sz w:val="24"/>
              <w:szCs w:val="24"/>
            </w:rPr>
            <w:t xml:space="preserve">, such as voluntary simplicity, time banks, tiny houses, and </w:t>
          </w:r>
          <w:proofErr w:type="spellStart"/>
          <w:r>
            <w:rPr>
              <w:sz w:val="24"/>
              <w:szCs w:val="24"/>
            </w:rPr>
            <w:t>freeganism</w:t>
          </w:r>
          <w:proofErr w:type="spellEnd"/>
          <w:r>
            <w:rPr>
              <w:sz w:val="24"/>
              <w:szCs w:val="24"/>
            </w:rPr>
            <w:t xml:space="preserve">, challenge mainstream consumerism (see </w:t>
          </w:r>
          <w:proofErr w:type="spellStart"/>
          <w:r>
            <w:rPr>
              <w:sz w:val="24"/>
              <w:szCs w:val="24"/>
            </w:rPr>
            <w:t>Haenfler</w:t>
          </w:r>
          <w:proofErr w:type="spellEnd"/>
          <w:r>
            <w:rPr>
              <w:sz w:val="24"/>
              <w:szCs w:val="24"/>
            </w:rPr>
            <w:t xml:space="preserve">, Johnson, and Jones 2012); and </w:t>
          </w:r>
          <w:r>
            <w:rPr>
              <w:i/>
              <w:sz w:val="24"/>
              <w:szCs w:val="24"/>
            </w:rPr>
            <w:t>culture jamming</w:t>
          </w:r>
          <w:r>
            <w:rPr>
              <w:sz w:val="24"/>
              <w:szCs w:val="24"/>
            </w:rPr>
            <w:t xml:space="preserve">—when guerilla billboard takeovers and ad busting pushes the public to reconsider their own consumption habits (see </w:t>
          </w:r>
          <w:proofErr w:type="spellStart"/>
          <w:r>
            <w:rPr>
              <w:sz w:val="24"/>
              <w:szCs w:val="24"/>
            </w:rPr>
            <w:t>Lekakis</w:t>
          </w:r>
          <w:proofErr w:type="spellEnd"/>
          <w:r>
            <w:rPr>
              <w:sz w:val="24"/>
              <w:szCs w:val="24"/>
            </w:rPr>
            <w:t xml:space="preserve"> 2017). People engage in ethical consumerism for various (and often overlapping) reasons such as altruistic commitments, expressing moral identity, and bolstering cultural capital (Brown 2013). </w:t>
          </w:r>
        </w:p>
      </w:sdtContent>
    </w:sdt>
    <w:sdt>
      <w:sdtPr>
        <w:tag w:val="goog_rdk_22"/>
        <w:id w:val="2112697885"/>
      </w:sdtPr>
      <w:sdtEndPr/>
      <w:sdtContent>
        <w:p w14:paraId="00000015" w14:textId="77777777" w:rsidR="009D17BF" w:rsidRDefault="003A1685">
          <w:pPr>
            <w:widowControl w:val="0"/>
            <w:jc w:val="both"/>
            <w:rPr>
              <w:sz w:val="24"/>
              <w:szCs w:val="24"/>
            </w:rPr>
          </w:pPr>
        </w:p>
      </w:sdtContent>
    </w:sdt>
    <w:sdt>
      <w:sdtPr>
        <w:tag w:val="goog_rdk_23"/>
        <w:id w:val="975410228"/>
      </w:sdtPr>
      <w:sdtEndPr/>
      <w:sdtContent>
        <w:p w14:paraId="00000016" w14:textId="77777777" w:rsidR="009D17BF" w:rsidRDefault="0004402E">
          <w:pPr>
            <w:jc w:val="both"/>
            <w:rPr>
              <w:sz w:val="24"/>
              <w:szCs w:val="24"/>
            </w:rPr>
          </w:pPr>
          <w:r>
            <w:rPr>
              <w:sz w:val="24"/>
              <w:szCs w:val="24"/>
            </w:rPr>
            <w:t>This chapter describes ethical consumerism in the context of the US and Canadian cannabis markets. Are consumers purchasing organic, fair trade, or sustainably produced cannabis? If so, how? If not, why? The chapter is organized as follows: II) Methods; III) Legalization and regulation; IV) Labor and environmental issues; V) Organic, fair trade, and sustainability standards; VI) Lifestyle politics and legalization; VII) Ethical purchasing; VIII) Consumer demand; IX) Ethical labeling; X) New cannabis certifications; XI) Opportunities, challenges, and recommendations for a more ethical cannabis market.</w:t>
          </w:r>
        </w:p>
      </w:sdtContent>
    </w:sdt>
    <w:sdt>
      <w:sdtPr>
        <w:tag w:val="goog_rdk_24"/>
        <w:id w:val="-453558337"/>
      </w:sdtPr>
      <w:sdtEndPr/>
      <w:sdtContent>
        <w:p w14:paraId="00000017" w14:textId="77777777" w:rsidR="009D17BF" w:rsidRDefault="003A1685">
          <w:pPr>
            <w:widowControl w:val="0"/>
            <w:jc w:val="both"/>
            <w:rPr>
              <w:sz w:val="24"/>
              <w:szCs w:val="24"/>
            </w:rPr>
          </w:pPr>
        </w:p>
      </w:sdtContent>
    </w:sdt>
    <w:sdt>
      <w:sdtPr>
        <w:tag w:val="goog_rdk_25"/>
        <w:id w:val="-904829894"/>
      </w:sdtPr>
      <w:sdtEndPr/>
      <w:sdtContent>
        <w:p w14:paraId="00000018" w14:textId="77777777" w:rsidR="009D17BF" w:rsidRDefault="0004402E">
          <w:pPr>
            <w:widowControl w:val="0"/>
            <w:jc w:val="both"/>
            <w:rPr>
              <w:b/>
              <w:sz w:val="24"/>
              <w:szCs w:val="24"/>
            </w:rPr>
          </w:pPr>
          <w:r>
            <w:rPr>
              <w:b/>
              <w:sz w:val="24"/>
              <w:szCs w:val="24"/>
            </w:rPr>
            <w:t>II. Data and Methods</w:t>
          </w:r>
        </w:p>
      </w:sdtContent>
    </w:sdt>
    <w:sdt>
      <w:sdtPr>
        <w:tag w:val="goog_rdk_26"/>
        <w:id w:val="1874184494"/>
      </w:sdtPr>
      <w:sdtEndPr/>
      <w:sdtContent>
        <w:p w14:paraId="00000019" w14:textId="77777777" w:rsidR="009D17BF" w:rsidRDefault="003A1685">
          <w:pPr>
            <w:widowControl w:val="0"/>
            <w:jc w:val="both"/>
            <w:rPr>
              <w:b/>
              <w:sz w:val="24"/>
              <w:szCs w:val="24"/>
            </w:rPr>
          </w:pPr>
        </w:p>
      </w:sdtContent>
    </w:sdt>
    <w:sdt>
      <w:sdtPr>
        <w:tag w:val="goog_rdk_31"/>
        <w:id w:val="-243037338"/>
      </w:sdtPr>
      <w:sdtEndPr/>
      <w:sdtContent>
        <w:p w14:paraId="0000001A" w14:textId="2DDC1327" w:rsidR="009D17BF" w:rsidRDefault="0004402E">
          <w:pPr>
            <w:widowControl w:val="0"/>
            <w:jc w:val="both"/>
            <w:rPr>
              <w:sz w:val="24"/>
              <w:szCs w:val="24"/>
            </w:rPr>
          </w:pPr>
          <w:r>
            <w:rPr>
              <w:sz w:val="24"/>
              <w:szCs w:val="24"/>
            </w:rPr>
            <w:t>A proliferating interdisciplinary literature examines ethical consumerism in agri-food, textiles, handicrafts, forest products, and (to a lesser extent) mining/extraction, electronics, investment and tourism (Raynolds and Bennett 2015). Very few studies examine semi-legal contexts</w:t>
          </w:r>
          <w:r>
            <w:rPr>
              <w:sz w:val="24"/>
              <w:szCs w:val="24"/>
              <w:vertAlign w:val="superscript"/>
            </w:rPr>
            <w:footnoteReference w:id="1"/>
          </w:r>
          <w:r>
            <w:rPr>
              <w:sz w:val="24"/>
              <w:szCs w:val="24"/>
            </w:rPr>
            <w:t xml:space="preserve"> such as boycotting mafia-supportive businesses (</w:t>
          </w:r>
          <w:proofErr w:type="spellStart"/>
          <w:r>
            <w:rPr>
              <w:sz w:val="24"/>
              <w:szCs w:val="24"/>
            </w:rPr>
            <w:t>Forno</w:t>
          </w:r>
          <w:proofErr w:type="spellEnd"/>
          <w:r>
            <w:rPr>
              <w:sz w:val="24"/>
              <w:szCs w:val="24"/>
            </w:rPr>
            <w:t xml:space="preserve"> 2015) or advocating sex workers’ rights (Stryker and Pennington 2014). This chapter is largely based on the author’s own mixed methods research, taking place over three years, from 2015 to 2018, mostly in the Pacific Northwest </w:t>
          </w:r>
          <w:sdt>
            <w:sdtPr>
              <w:tag w:val="goog_rdk_27"/>
              <w:id w:val="-794291117"/>
            </w:sdtPr>
            <w:sdtEndPr/>
            <w:sdtContent>
              <w:sdt>
                <w:sdtPr>
                  <w:tag w:val="goog_rdk_28"/>
                  <w:id w:val="-1688973631"/>
                </w:sdtPr>
                <w:sdtEndPr/>
                <w:sdtContent/>
              </w:sdt>
            </w:sdtContent>
          </w:sdt>
          <w:r>
            <w:rPr>
              <w:sz w:val="24"/>
              <w:szCs w:val="24"/>
            </w:rPr>
            <w:t>of the United States (Bennett 2017, 2018, under review). Data were gathered through a survey and semi-structured interview</w:t>
          </w:r>
          <w:sdt>
            <w:sdtPr>
              <w:tag w:val="goog_rdk_29"/>
              <w:id w:val="-69119345"/>
            </w:sdtPr>
            <w:sdtEndPr/>
            <w:sdtContent>
              <w:r>
                <w:rPr>
                  <w:sz w:val="24"/>
                  <w:szCs w:val="24"/>
                </w:rPr>
                <w:t>s</w:t>
              </w:r>
            </w:sdtContent>
          </w:sdt>
          <w:r>
            <w:rPr>
              <w:sz w:val="24"/>
              <w:szCs w:val="24"/>
            </w:rPr>
            <w:t xml:space="preserve"> w</w:t>
          </w:r>
          <w:sdt>
            <w:sdtPr>
              <w:tag w:val="goog_rdk_30"/>
              <w:id w:val="-1729144771"/>
            </w:sdtPr>
            <w:sdtEndPr/>
            <w:sdtContent/>
          </w:sdt>
          <w:r>
            <w:rPr>
              <w:sz w:val="24"/>
              <w:szCs w:val="24"/>
            </w:rPr>
            <w:t>ith</w:t>
          </w:r>
          <w:r w:rsidR="003B610D">
            <w:rPr>
              <w:sz w:val="24"/>
              <w:szCs w:val="24"/>
            </w:rPr>
            <w:t xml:space="preserve"> cannabis supply chain actors, policy advocates, community organizers, and budtenders at</w:t>
          </w:r>
          <w:r>
            <w:rPr>
              <w:sz w:val="24"/>
              <w:szCs w:val="24"/>
            </w:rPr>
            <w:t xml:space="preserve"> over half (64) of Portland, Oregon’s dispensaries; participant-observation at over a dozen relevant meetings, events, and conferences; over 100 hours of pro-bono consulting work with two ethical purchasing start-ups; interviews with the founders of all nine sustainability certification programs; analysis of 48 relevant articles from five news outlets; and a review of relevant academic literature. </w:t>
          </w:r>
        </w:p>
      </w:sdtContent>
    </w:sdt>
    <w:sdt>
      <w:sdtPr>
        <w:tag w:val="goog_rdk_32"/>
        <w:id w:val="538791358"/>
      </w:sdtPr>
      <w:sdtEndPr/>
      <w:sdtContent>
        <w:p w14:paraId="0000001B" w14:textId="77777777" w:rsidR="009D17BF" w:rsidRDefault="003A1685">
          <w:pPr>
            <w:widowControl w:val="0"/>
            <w:jc w:val="both"/>
            <w:rPr>
              <w:sz w:val="24"/>
              <w:szCs w:val="24"/>
            </w:rPr>
          </w:pPr>
        </w:p>
      </w:sdtContent>
    </w:sdt>
    <w:sdt>
      <w:sdtPr>
        <w:tag w:val="goog_rdk_33"/>
        <w:id w:val="-992330030"/>
      </w:sdtPr>
      <w:sdtEndPr/>
      <w:sdtContent>
        <w:p w14:paraId="0000001C" w14:textId="77777777" w:rsidR="009D17BF" w:rsidRDefault="0004402E">
          <w:pPr>
            <w:widowControl w:val="0"/>
            <w:jc w:val="both"/>
            <w:rPr>
              <w:sz w:val="24"/>
              <w:szCs w:val="24"/>
            </w:rPr>
          </w:pPr>
          <w:r>
            <w:rPr>
              <w:b/>
              <w:sz w:val="24"/>
              <w:szCs w:val="24"/>
            </w:rPr>
            <w:t>III. Cannabis Legalization and Regulation in the United States and Canada</w:t>
          </w:r>
        </w:p>
      </w:sdtContent>
    </w:sdt>
    <w:sdt>
      <w:sdtPr>
        <w:tag w:val="goog_rdk_34"/>
        <w:id w:val="1450433171"/>
        <w:showingPlcHdr/>
      </w:sdtPr>
      <w:sdtEndPr/>
      <w:sdtContent>
        <w:p w14:paraId="0000001D" w14:textId="7AD510C1" w:rsidR="009D17BF" w:rsidRDefault="003B610D">
          <w:pPr>
            <w:widowControl w:val="0"/>
            <w:rPr>
              <w:sz w:val="24"/>
              <w:szCs w:val="24"/>
            </w:rPr>
          </w:pPr>
          <w:r>
            <w:t xml:space="preserve">     </w:t>
          </w:r>
        </w:p>
      </w:sdtContent>
    </w:sdt>
    <w:sdt>
      <w:sdtPr>
        <w:tag w:val="goog_rdk_36"/>
        <w:id w:val="32163098"/>
      </w:sdtPr>
      <w:sdtEndPr/>
      <w:sdtContent>
        <w:p w14:paraId="0000001E" w14:textId="4B0A7633" w:rsidR="009D17BF" w:rsidRDefault="0004402E">
          <w:pPr>
            <w:widowControl w:val="0"/>
            <w:jc w:val="both"/>
            <w:rPr>
              <w:sz w:val="24"/>
              <w:szCs w:val="24"/>
            </w:rPr>
          </w:pPr>
          <w:r>
            <w:rPr>
              <w:sz w:val="24"/>
              <w:szCs w:val="24"/>
            </w:rPr>
            <w:t>Like most countries, the United States and Canada are signatories to the three principal treaties that identify cannabis as a controlled (illegal) substance.</w:t>
          </w:r>
          <w:r>
            <w:rPr>
              <w:sz w:val="24"/>
              <w:szCs w:val="24"/>
              <w:vertAlign w:val="superscript"/>
            </w:rPr>
            <w:footnoteReference w:id="2"/>
          </w:r>
          <w:r>
            <w:rPr>
              <w:sz w:val="24"/>
              <w:szCs w:val="24"/>
            </w:rPr>
            <w:t xml:space="preserve"> They are unique, however, in that they are at the forefront of legalization and the heart of the industry: </w:t>
          </w:r>
          <w:r w:rsidR="00D02540">
            <w:rPr>
              <w:sz w:val="24"/>
              <w:szCs w:val="24"/>
            </w:rPr>
            <w:t>they produce and consume a substantial amount of cannabis</w:t>
          </w:r>
          <w:r>
            <w:rPr>
              <w:sz w:val="24"/>
              <w:szCs w:val="24"/>
            </w:rPr>
            <w:t>, and most Canadians and Americans support full legalization and believe consumption is socially acceptable (see Bennett 2017).</w:t>
          </w:r>
        </w:p>
      </w:sdtContent>
    </w:sdt>
    <w:sdt>
      <w:sdtPr>
        <w:tag w:val="goog_rdk_37"/>
        <w:id w:val="-331143491"/>
      </w:sdtPr>
      <w:sdtEndPr/>
      <w:sdtContent>
        <w:p w14:paraId="0000001F" w14:textId="77777777" w:rsidR="009D17BF" w:rsidRDefault="003A1685">
          <w:pPr>
            <w:widowControl w:val="0"/>
            <w:rPr>
              <w:sz w:val="24"/>
              <w:szCs w:val="24"/>
            </w:rPr>
          </w:pPr>
        </w:p>
      </w:sdtContent>
    </w:sdt>
    <w:sdt>
      <w:sdtPr>
        <w:tag w:val="goog_rdk_42"/>
        <w:id w:val="-112365670"/>
      </w:sdtPr>
      <w:sdtEndPr/>
      <w:sdtContent>
        <w:p w14:paraId="00000020" w14:textId="1541753F" w:rsidR="009D17BF" w:rsidRDefault="0004402E">
          <w:pPr>
            <w:widowControl w:val="0"/>
            <w:jc w:val="both"/>
            <w:rPr>
              <w:sz w:val="24"/>
              <w:szCs w:val="24"/>
            </w:rPr>
          </w:pPr>
          <w:r>
            <w:rPr>
              <w:sz w:val="24"/>
              <w:szCs w:val="24"/>
            </w:rPr>
            <w:t>In the United States, cannabis is illegal at the federal level, and those engaged in the industry can be prosecuted. However, individual states have been using voter referenda to legalize medicinal cannabis since 1996 (California) and to legalize adult cannabis since 2012 (Colorado</w:t>
          </w:r>
          <w:sdt>
            <w:sdtPr>
              <w:tag w:val="goog_rdk_38"/>
              <w:id w:val="1746990228"/>
            </w:sdtPr>
            <w:sdtEndPr/>
            <w:sdtContent>
              <w:r>
                <w:rPr>
                  <w:sz w:val="24"/>
                  <w:szCs w:val="24"/>
                </w:rPr>
                <w:t xml:space="preserve"> and Washington</w:t>
              </w:r>
            </w:sdtContent>
          </w:sdt>
          <w:r>
            <w:rPr>
              <w:sz w:val="24"/>
              <w:szCs w:val="24"/>
            </w:rPr>
            <w:t xml:space="preserve">). </w:t>
          </w:r>
          <w:sdt>
            <w:sdtPr>
              <w:tag w:val="goog_rdk_39"/>
              <w:id w:val="935489480"/>
            </w:sdtPr>
            <w:sdtEndPr/>
            <w:sdtContent>
              <w:r>
                <w:rPr>
                  <w:sz w:val="24"/>
                  <w:szCs w:val="24"/>
                </w:rPr>
                <w:t xml:space="preserve">As of </w:t>
              </w:r>
              <w:r w:rsidR="00D02540">
                <w:rPr>
                  <w:sz w:val="24"/>
                  <w:szCs w:val="24"/>
                </w:rPr>
                <w:t>early 2019</w:t>
              </w:r>
            </w:sdtContent>
          </w:sdt>
          <w:r>
            <w:rPr>
              <w:sz w:val="24"/>
              <w:szCs w:val="24"/>
            </w:rPr>
            <w:t xml:space="preserve">, more than a third of states have legalized medicinal cannabis and ten states (plus the capital District of Columbia) have legalized adult cannabis, though many have not yet developed the regulatory frameworks required to facilitate legal sales. Each state regulates its market differently. However, all require growers to obtain a license and comply with regulations such as quantity of plants, pesticide testing, theft prevention, and sales accounting. Likewise, all dispensaries must be licensed and follow regulations related to purchasing protocols, customer age restrictions, and </w:t>
          </w:r>
          <w:sdt>
            <w:sdtPr>
              <w:tag w:val="goog_rdk_41"/>
              <w:id w:val="-1094161320"/>
            </w:sdtPr>
            <w:sdtEndPr/>
            <w:sdtContent/>
          </w:sdt>
          <w:r w:rsidR="00D02540">
            <w:rPr>
              <w:sz w:val="24"/>
              <w:szCs w:val="24"/>
            </w:rPr>
            <w:t>purchase limits</w:t>
          </w:r>
          <w:r>
            <w:rPr>
              <w:sz w:val="24"/>
              <w:szCs w:val="24"/>
            </w:rPr>
            <w:t>. It is prohibited to transport cannabis across state boundaries, even between two states in which possession is legal.</w:t>
          </w:r>
        </w:p>
      </w:sdtContent>
    </w:sdt>
    <w:sdt>
      <w:sdtPr>
        <w:tag w:val="goog_rdk_43"/>
        <w:id w:val="-831289396"/>
      </w:sdtPr>
      <w:sdtEndPr/>
      <w:sdtContent>
        <w:p w14:paraId="00000021" w14:textId="77777777" w:rsidR="009D17BF" w:rsidRDefault="003A1685">
          <w:pPr>
            <w:widowControl w:val="0"/>
            <w:rPr>
              <w:sz w:val="24"/>
              <w:szCs w:val="24"/>
            </w:rPr>
          </w:pPr>
        </w:p>
      </w:sdtContent>
    </w:sdt>
    <w:p w14:paraId="00000022" w14:textId="3008E4C1" w:rsidR="009D17BF" w:rsidRDefault="0004402E">
      <w:pPr>
        <w:widowControl w:val="0"/>
        <w:jc w:val="both"/>
        <w:rPr>
          <w:sz w:val="24"/>
          <w:szCs w:val="24"/>
        </w:rPr>
      </w:pPr>
      <w:r>
        <w:rPr>
          <w:sz w:val="24"/>
          <w:szCs w:val="24"/>
        </w:rPr>
        <w:t xml:space="preserve">In Canada, medical cannabis has been federally legal since 1999. Consumers were permitted to grow a small number of plants (“home-grow”) or designate someone to grow on their behalf, creating an industry of small cannabis farms. In 2014, however, Health Canada shifted policies to support a supply chain that more closely resembled synthetic pharmaceuticals. Large commercial operations were licensed and home-grows prohibited. As a result, cannabis production quickly became dominated by a small number of large-scale firms able to finance compliance with costly regulations. In 2015, Canadians elected </w:t>
      </w:r>
      <w:sdt>
        <w:sdtPr>
          <w:tag w:val="goog_rdk_44"/>
          <w:id w:val="-309243926"/>
        </w:sdtPr>
        <w:sdtEndPr/>
        <w:sdtContent>
          <w:r>
            <w:rPr>
              <w:sz w:val="24"/>
              <w:szCs w:val="24"/>
            </w:rPr>
            <w:t xml:space="preserve">Justin Trudeau, </w:t>
          </w:r>
        </w:sdtContent>
      </w:sdt>
      <w:r>
        <w:rPr>
          <w:sz w:val="24"/>
          <w:szCs w:val="24"/>
        </w:rPr>
        <w:t>a pro-legalization prime minister</w:t>
      </w:r>
      <w:sdt>
        <w:sdtPr>
          <w:tag w:val="goog_rdk_45"/>
          <w:id w:val="724798879"/>
        </w:sdtPr>
        <w:sdtEndPr/>
        <w:sdtContent>
          <w:r>
            <w:rPr>
              <w:sz w:val="24"/>
              <w:szCs w:val="24"/>
            </w:rPr>
            <w:t>.</w:t>
          </w:r>
        </w:sdtContent>
      </w:sdt>
      <w:r>
        <w:rPr>
          <w:sz w:val="24"/>
          <w:szCs w:val="24"/>
        </w:rPr>
        <w:t xml:space="preserve"> In 2017 the Cannabis Act was introduced</w:t>
      </w:r>
      <w:sdt>
        <w:sdtPr>
          <w:tag w:val="goog_rdk_49"/>
          <w:id w:val="731274878"/>
        </w:sdtPr>
        <w:sdtEndPr/>
        <w:sdtContent>
          <w:r>
            <w:rPr>
              <w:sz w:val="24"/>
              <w:szCs w:val="24"/>
            </w:rPr>
            <w:t>.</w:t>
          </w:r>
        </w:sdtContent>
      </w:sdt>
      <w:r w:rsidR="00AB0096">
        <w:t xml:space="preserve"> </w:t>
      </w:r>
      <w:r w:rsidR="00AB0096">
        <w:rPr>
          <w:sz w:val="24"/>
          <w:szCs w:val="24"/>
        </w:rPr>
        <w:t>By 2018 regulations</w:t>
      </w:r>
      <w:r>
        <w:rPr>
          <w:sz w:val="24"/>
          <w:szCs w:val="24"/>
        </w:rPr>
        <w:t xml:space="preserve"> came into force, legalizing the production, sale, and consumption of cannabis for adult use. Under the Cannabis Act, Health Canada continues to regulate production. It </w:t>
      </w:r>
      <w:r w:rsidR="00AB0096">
        <w:rPr>
          <w:sz w:val="24"/>
          <w:szCs w:val="24"/>
        </w:rPr>
        <w:t>has now established s</w:t>
      </w:r>
      <w:r>
        <w:rPr>
          <w:sz w:val="24"/>
          <w:szCs w:val="24"/>
        </w:rPr>
        <w:t>lightly different standards for large-scale and micro producers. Provinces regulate cannabis sales. Some permit privately owned dispensaries, while others limit sales to government operated stores or websites. It is legal to transport cannabis across provincial borders, but not between the United States and Canada. In both countries, the black market persists.</w:t>
      </w:r>
    </w:p>
    <w:sdt>
      <w:sdtPr>
        <w:tag w:val="goog_rdk_55"/>
        <w:id w:val="1513335353"/>
      </w:sdtPr>
      <w:sdtEndPr/>
      <w:sdtContent>
        <w:p w14:paraId="00000023" w14:textId="77777777" w:rsidR="009D17BF" w:rsidRDefault="003A1685">
          <w:pPr>
            <w:widowControl w:val="0"/>
            <w:rPr>
              <w:sz w:val="24"/>
              <w:szCs w:val="24"/>
            </w:rPr>
          </w:pPr>
        </w:p>
      </w:sdtContent>
    </w:sdt>
    <w:sdt>
      <w:sdtPr>
        <w:tag w:val="goog_rdk_56"/>
        <w:id w:val="-1362507585"/>
      </w:sdtPr>
      <w:sdtEndPr/>
      <w:sdtContent>
        <w:p w14:paraId="00000024" w14:textId="77777777" w:rsidR="009D17BF" w:rsidRDefault="0004402E">
          <w:pPr>
            <w:rPr>
              <w:b/>
              <w:sz w:val="24"/>
              <w:szCs w:val="24"/>
            </w:rPr>
          </w:pPr>
          <w:r>
            <w:rPr>
              <w:b/>
              <w:sz w:val="24"/>
              <w:szCs w:val="24"/>
            </w:rPr>
            <w:t>IV. Labor and Environmental Issues in Cannabis</w:t>
          </w:r>
        </w:p>
      </w:sdtContent>
    </w:sdt>
    <w:sdt>
      <w:sdtPr>
        <w:tag w:val="goog_rdk_57"/>
        <w:id w:val="-1579662599"/>
      </w:sdtPr>
      <w:sdtEndPr/>
      <w:sdtContent>
        <w:p w14:paraId="00000025" w14:textId="77777777" w:rsidR="009D17BF" w:rsidRDefault="003A1685">
          <w:pPr>
            <w:widowControl w:val="0"/>
            <w:rPr>
              <w:b/>
              <w:sz w:val="24"/>
              <w:szCs w:val="24"/>
            </w:rPr>
          </w:pPr>
        </w:p>
      </w:sdtContent>
    </w:sdt>
    <w:sdt>
      <w:sdtPr>
        <w:tag w:val="goog_rdk_59"/>
        <w:id w:val="-2146727529"/>
      </w:sdtPr>
      <w:sdtEndPr/>
      <w:sdtContent>
        <w:p w14:paraId="00000026" w14:textId="77777777" w:rsidR="009D17BF" w:rsidRDefault="0004402E">
          <w:pPr>
            <w:widowControl w:val="0"/>
            <w:jc w:val="both"/>
            <w:rPr>
              <w:sz w:val="24"/>
              <w:szCs w:val="24"/>
            </w:rPr>
          </w:pPr>
          <w:r>
            <w:rPr>
              <w:sz w:val="24"/>
              <w:szCs w:val="24"/>
            </w:rPr>
            <w:t xml:space="preserve">Labor advocates argue that US and Canadian policies are inadequate for protecting workers in many industries. US farm workers, for example, are excluded from key labor protections, such </w:t>
          </w:r>
          <w:sdt>
            <w:sdtPr>
              <w:tag w:val="goog_rdk_58"/>
              <w:id w:val="-1871288153"/>
            </w:sdtPr>
            <w:sdtEndPr/>
            <w:sdtContent>
              <w:r>
                <w:rPr>
                  <w:sz w:val="24"/>
                  <w:szCs w:val="24"/>
                </w:rPr>
                <w:t xml:space="preserve">as </w:t>
              </w:r>
            </w:sdtContent>
          </w:sdt>
          <w:r>
            <w:rPr>
              <w:sz w:val="24"/>
              <w:szCs w:val="24"/>
            </w:rPr>
            <w:t>the right to collective bargaining, even though farm work is one the most dangerous occupations.</w:t>
          </w:r>
          <w:r>
            <w:rPr>
              <w:sz w:val="24"/>
              <w:szCs w:val="24"/>
              <w:vertAlign w:val="superscript"/>
            </w:rPr>
            <w:footnoteReference w:id="3"/>
          </w:r>
          <w:r>
            <w:rPr>
              <w:sz w:val="24"/>
              <w:szCs w:val="24"/>
            </w:rPr>
            <w:t xml:space="preserve"> In both countries, farming relies heavily on migrant workers—some national, others foreign—whose complaints about unsafe housing, poor sanitation, inadequate access to nutritious food, and sexual harassment in the fields is too often met with threats of deportation, termination of employment, and abuse (Otero and </w:t>
          </w:r>
          <w:proofErr w:type="spellStart"/>
          <w:r>
            <w:rPr>
              <w:sz w:val="24"/>
              <w:szCs w:val="24"/>
            </w:rPr>
            <w:t>Preibisch</w:t>
          </w:r>
          <w:proofErr w:type="spellEnd"/>
          <w:r>
            <w:rPr>
              <w:sz w:val="24"/>
              <w:szCs w:val="24"/>
            </w:rPr>
            <w:t xml:space="preserve"> 2015; PAN 2010; FJ, 2015). For these reasons, many ethical consumerism initiatives aim to improve protections for workers.</w:t>
          </w:r>
        </w:p>
      </w:sdtContent>
    </w:sdt>
    <w:sdt>
      <w:sdtPr>
        <w:tag w:val="goog_rdk_60"/>
        <w:id w:val="-908457093"/>
      </w:sdtPr>
      <w:sdtEndPr/>
      <w:sdtContent>
        <w:p w14:paraId="00000027" w14:textId="77777777" w:rsidR="009D17BF" w:rsidRDefault="003A1685">
          <w:pPr>
            <w:widowControl w:val="0"/>
            <w:jc w:val="both"/>
            <w:rPr>
              <w:sz w:val="24"/>
              <w:szCs w:val="24"/>
            </w:rPr>
          </w:pPr>
        </w:p>
      </w:sdtContent>
    </w:sdt>
    <w:sdt>
      <w:sdtPr>
        <w:tag w:val="goog_rdk_61"/>
        <w:id w:val="-1010524752"/>
      </w:sdtPr>
      <w:sdtEndPr/>
      <w:sdtContent>
        <w:p w14:paraId="00000028" w14:textId="77777777" w:rsidR="009D17BF" w:rsidRDefault="0004402E">
          <w:pPr>
            <w:widowControl w:val="0"/>
            <w:jc w:val="both"/>
            <w:rPr>
              <w:sz w:val="24"/>
              <w:szCs w:val="24"/>
            </w:rPr>
          </w:pPr>
          <w:r>
            <w:rPr>
              <w:sz w:val="24"/>
              <w:szCs w:val="24"/>
            </w:rPr>
            <w:t xml:space="preserve">Cannabis workers are also exploited and abused. Trimmers (the workers who process the harvested plant), especially women, have experienced sexual harassment, assault, discrimination, unsafe housing, mandatory overtime, and pervasive wage theft. Some have experienced or been threatened with acts of violence or been held hostage to improve productivity and silence dissent. Many choose not to report incidents for fear of legal consequences to themselves. This contributes to the persistence of workplace abuse (August 2013; </w:t>
          </w:r>
          <w:proofErr w:type="spellStart"/>
          <w:r>
            <w:rPr>
              <w:sz w:val="24"/>
              <w:szCs w:val="24"/>
            </w:rPr>
            <w:t>Krissman</w:t>
          </w:r>
          <w:proofErr w:type="spellEnd"/>
          <w:r>
            <w:rPr>
              <w:sz w:val="24"/>
              <w:szCs w:val="24"/>
            </w:rPr>
            <w:t xml:space="preserve"> 2016; </w:t>
          </w:r>
          <w:proofErr w:type="spellStart"/>
          <w:r>
            <w:rPr>
              <w:sz w:val="24"/>
              <w:szCs w:val="24"/>
            </w:rPr>
            <w:t>Schirmann</w:t>
          </w:r>
          <w:proofErr w:type="spellEnd"/>
          <w:r>
            <w:rPr>
              <w:sz w:val="24"/>
              <w:szCs w:val="24"/>
            </w:rPr>
            <w:t xml:space="preserve"> 2016). </w:t>
          </w:r>
        </w:p>
      </w:sdtContent>
    </w:sdt>
    <w:sdt>
      <w:sdtPr>
        <w:tag w:val="goog_rdk_62"/>
        <w:id w:val="-1124613359"/>
      </w:sdtPr>
      <w:sdtEndPr/>
      <w:sdtContent>
        <w:p w14:paraId="00000029" w14:textId="77777777" w:rsidR="009D17BF" w:rsidRDefault="003A1685">
          <w:pPr>
            <w:widowControl w:val="0"/>
            <w:jc w:val="both"/>
            <w:rPr>
              <w:sz w:val="24"/>
              <w:szCs w:val="24"/>
            </w:rPr>
          </w:pPr>
        </w:p>
      </w:sdtContent>
    </w:sdt>
    <w:sdt>
      <w:sdtPr>
        <w:tag w:val="goog_rdk_63"/>
        <w:id w:val="1061131421"/>
      </w:sdtPr>
      <w:sdtEndPr/>
      <w:sdtContent>
        <w:p w14:paraId="0000002A" w14:textId="77777777" w:rsidR="009D17BF" w:rsidRDefault="0004402E">
          <w:pPr>
            <w:widowControl w:val="0"/>
            <w:jc w:val="both"/>
            <w:rPr>
              <w:sz w:val="24"/>
              <w:szCs w:val="24"/>
            </w:rPr>
          </w:pPr>
          <w:r>
            <w:rPr>
              <w:sz w:val="24"/>
              <w:szCs w:val="24"/>
            </w:rPr>
            <w:t>Similar to labor standards, environmental regulations often fall short of protecting natural resources and the ecosystem. Like all agricultural crops, cannabis has the potential to generate adverse environmental consequences. Three issues of concern are energy, water, and inputs. Cannabis uses energy to heat/cool air, dehumidify, ventilate, pump water, heat water, and provide light for indoor grows.</w:t>
          </w:r>
          <w:r>
            <w:rPr>
              <w:sz w:val="24"/>
              <w:szCs w:val="24"/>
              <w:vertAlign w:val="superscript"/>
            </w:rPr>
            <w:footnoteReference w:id="4"/>
          </w:r>
          <w:r>
            <w:rPr>
              <w:sz w:val="24"/>
              <w:szCs w:val="24"/>
            </w:rPr>
            <w:t xml:space="preserve"> Some growers pump CO2</w:t>
          </w:r>
          <w:r>
            <w:rPr>
              <w:sz w:val="40"/>
              <w:szCs w:val="40"/>
              <w:vertAlign w:val="subscript"/>
            </w:rPr>
            <w:t xml:space="preserve"> </w:t>
          </w:r>
          <w:r>
            <w:rPr>
              <w:sz w:val="24"/>
              <w:szCs w:val="24"/>
            </w:rPr>
            <w:t xml:space="preserve">into grow houses, improperly dispose of bulbs containing neurotoxins, or damage ecosystems by clearing land, building terraces, and diverting streams, at times on public land. Especially in drier environments, cannabis is a relatively water intensive crop (Mills 2012; O’Hare, Sanchez, and </w:t>
          </w:r>
          <w:proofErr w:type="spellStart"/>
          <w:r>
            <w:rPr>
              <w:sz w:val="24"/>
              <w:szCs w:val="24"/>
            </w:rPr>
            <w:t>Alstone</w:t>
          </w:r>
          <w:proofErr w:type="spellEnd"/>
          <w:r>
            <w:rPr>
              <w:sz w:val="24"/>
              <w:szCs w:val="24"/>
            </w:rPr>
            <w:t xml:space="preserve"> 2013; Bauer et al. 2015; </w:t>
          </w:r>
          <w:proofErr w:type="spellStart"/>
          <w:r>
            <w:rPr>
              <w:sz w:val="24"/>
              <w:szCs w:val="24"/>
            </w:rPr>
            <w:t>Carah</w:t>
          </w:r>
          <w:proofErr w:type="spellEnd"/>
          <w:r>
            <w:rPr>
              <w:sz w:val="24"/>
              <w:szCs w:val="24"/>
            </w:rPr>
            <w:t xml:space="preserve"> et al. 2015).</w:t>
          </w:r>
        </w:p>
      </w:sdtContent>
    </w:sdt>
    <w:sdt>
      <w:sdtPr>
        <w:tag w:val="goog_rdk_64"/>
        <w:id w:val="-1530799783"/>
      </w:sdtPr>
      <w:sdtEndPr/>
      <w:sdtContent>
        <w:p w14:paraId="0000002B" w14:textId="77777777" w:rsidR="009D17BF" w:rsidRDefault="003A1685">
          <w:pPr>
            <w:widowControl w:val="0"/>
            <w:rPr>
              <w:sz w:val="24"/>
              <w:szCs w:val="24"/>
            </w:rPr>
          </w:pPr>
        </w:p>
      </w:sdtContent>
    </w:sdt>
    <w:sdt>
      <w:sdtPr>
        <w:tag w:val="goog_rdk_67"/>
        <w:id w:val="1135608321"/>
      </w:sdtPr>
      <w:sdtEndPr/>
      <w:sdtContent>
        <w:p w14:paraId="0000002C" w14:textId="7BE99551" w:rsidR="009D17BF" w:rsidRDefault="003A1685">
          <w:pPr>
            <w:widowControl w:val="0"/>
            <w:jc w:val="both"/>
            <w:rPr>
              <w:sz w:val="24"/>
              <w:szCs w:val="24"/>
            </w:rPr>
          </w:pPr>
          <w:sdt>
            <w:sdtPr>
              <w:tag w:val="goog_rdk_65"/>
              <w:id w:val="-1843158377"/>
            </w:sdtPr>
            <w:sdtEndPr/>
            <w:sdtContent/>
          </w:sdt>
          <w:r w:rsidR="0004402E">
            <w:rPr>
              <w:sz w:val="24"/>
              <w:szCs w:val="24"/>
            </w:rPr>
            <w:t>Pesticide misuse and overuse has drawn much attention because of the risks to workers, consumers,</w:t>
          </w:r>
          <w:r w:rsidR="0004402E">
            <w:rPr>
              <w:sz w:val="40"/>
              <w:szCs w:val="40"/>
              <w:vertAlign w:val="superscript"/>
            </w:rPr>
            <w:t xml:space="preserve"> </w:t>
          </w:r>
          <w:r w:rsidR="0004402E">
            <w:rPr>
              <w:sz w:val="24"/>
              <w:szCs w:val="24"/>
            </w:rPr>
            <w:t xml:space="preserve">and the environment (Voelker and Holmes 2015). Although Canada and legalized US states have banned specific pesticides, enforcement is weak. </w:t>
          </w:r>
          <w:r w:rsidR="00FC4BD6">
            <w:rPr>
              <w:sz w:val="24"/>
              <w:szCs w:val="24"/>
            </w:rPr>
            <w:t>In 2015,</w:t>
          </w:r>
          <w:r w:rsidR="00E02E06">
            <w:rPr>
              <w:sz w:val="24"/>
              <w:szCs w:val="24"/>
            </w:rPr>
            <w:t xml:space="preserve"> </w:t>
          </w:r>
          <w:r w:rsidR="0004402E">
            <w:rPr>
              <w:sz w:val="24"/>
              <w:szCs w:val="24"/>
            </w:rPr>
            <w:t xml:space="preserve">Oregon </w:t>
          </w:r>
          <w:r w:rsidR="00FC4BD6">
            <w:rPr>
              <w:sz w:val="24"/>
              <w:szCs w:val="24"/>
            </w:rPr>
            <w:t>became the first</w:t>
          </w:r>
          <w:r w:rsidR="0004402E">
            <w:rPr>
              <w:sz w:val="24"/>
              <w:szCs w:val="24"/>
            </w:rPr>
            <w:t xml:space="preserve"> state </w:t>
          </w:r>
          <w:r w:rsidR="00FC4BD6">
            <w:rPr>
              <w:sz w:val="24"/>
              <w:szCs w:val="24"/>
            </w:rPr>
            <w:t>to</w:t>
          </w:r>
          <w:r w:rsidR="0004402E">
            <w:rPr>
              <w:sz w:val="24"/>
              <w:szCs w:val="24"/>
            </w:rPr>
            <w:t xml:space="preserve"> mandate testing for </w:t>
          </w:r>
          <w:r w:rsidR="00FC4BD6">
            <w:rPr>
              <w:sz w:val="24"/>
              <w:szCs w:val="24"/>
            </w:rPr>
            <w:t>adult use</w:t>
          </w:r>
          <w:r w:rsidR="0004402E">
            <w:rPr>
              <w:sz w:val="24"/>
              <w:szCs w:val="24"/>
            </w:rPr>
            <w:t xml:space="preserve"> products. In Canada, unless a grower has a history of using banned substances, inspectors spot-check for residue. It is not uncommon for contaminated products—with high residue levels of legal pesticides or evidence of chemicals unfit for consumption—to be sold on the legal market (Crombie 2015a; Robertson 2017). </w:t>
          </w:r>
        </w:p>
      </w:sdtContent>
    </w:sdt>
    <w:sdt>
      <w:sdtPr>
        <w:tag w:val="goog_rdk_68"/>
        <w:id w:val="535709039"/>
      </w:sdtPr>
      <w:sdtEndPr/>
      <w:sdtContent>
        <w:p w14:paraId="0000002D" w14:textId="77777777" w:rsidR="009D17BF" w:rsidRDefault="003A1685">
          <w:pPr>
            <w:widowControl w:val="0"/>
            <w:rPr>
              <w:sz w:val="24"/>
              <w:szCs w:val="24"/>
            </w:rPr>
          </w:pPr>
        </w:p>
      </w:sdtContent>
    </w:sdt>
    <w:sdt>
      <w:sdtPr>
        <w:tag w:val="goog_rdk_69"/>
        <w:id w:val="-143742548"/>
      </w:sdtPr>
      <w:sdtEndPr/>
      <w:sdtContent>
        <w:p w14:paraId="0000002E" w14:textId="77777777" w:rsidR="009D17BF" w:rsidRDefault="0004402E">
          <w:pPr>
            <w:rPr>
              <w:b/>
              <w:sz w:val="24"/>
              <w:szCs w:val="24"/>
              <w:u w:val="single"/>
            </w:rPr>
          </w:pPr>
          <w:r>
            <w:rPr>
              <w:b/>
              <w:sz w:val="24"/>
              <w:szCs w:val="24"/>
            </w:rPr>
            <w:t>V. Organic, Fair Labor, and Sustainability Standards in the United States and Canada</w:t>
          </w:r>
        </w:p>
      </w:sdtContent>
    </w:sdt>
    <w:sdt>
      <w:sdtPr>
        <w:tag w:val="goog_rdk_70"/>
        <w:id w:val="2075236067"/>
        <w:showingPlcHdr/>
      </w:sdtPr>
      <w:sdtEndPr/>
      <w:sdtContent>
        <w:p w14:paraId="0000002F" w14:textId="474D4F57" w:rsidR="009D17BF" w:rsidRDefault="00E02E06">
          <w:pPr>
            <w:widowControl w:val="0"/>
            <w:jc w:val="both"/>
            <w:rPr>
              <w:sz w:val="24"/>
              <w:szCs w:val="24"/>
            </w:rPr>
          </w:pPr>
          <w:r>
            <w:t xml:space="preserve">     </w:t>
          </w:r>
        </w:p>
      </w:sdtContent>
    </w:sdt>
    <w:sdt>
      <w:sdtPr>
        <w:tag w:val="goog_rdk_71"/>
        <w:id w:val="-270094610"/>
      </w:sdtPr>
      <w:sdtEndPr/>
      <w:sdtContent>
        <w:p w14:paraId="00000030" w14:textId="77777777" w:rsidR="009D17BF" w:rsidRDefault="0004402E">
          <w:pPr>
            <w:widowControl w:val="0"/>
            <w:jc w:val="both"/>
            <w:rPr>
              <w:sz w:val="24"/>
              <w:szCs w:val="24"/>
            </w:rPr>
          </w:pPr>
          <w:r>
            <w:rPr>
              <w:sz w:val="24"/>
              <w:szCs w:val="24"/>
            </w:rPr>
            <w:t xml:space="preserve">Concerns about state-based regulation have given rise to the organic, fair labor, and sustainability movements, which aim to improve social and environmental outcomes by creating and enforcing alternative standards. </w:t>
          </w:r>
        </w:p>
      </w:sdtContent>
    </w:sdt>
    <w:sdt>
      <w:sdtPr>
        <w:tag w:val="goog_rdk_72"/>
        <w:id w:val="970779776"/>
      </w:sdtPr>
      <w:sdtEndPr/>
      <w:sdtContent>
        <w:p w14:paraId="00000031" w14:textId="77777777" w:rsidR="009D17BF" w:rsidRDefault="003A1685">
          <w:pPr>
            <w:widowControl w:val="0"/>
            <w:jc w:val="both"/>
            <w:rPr>
              <w:sz w:val="24"/>
              <w:szCs w:val="24"/>
            </w:rPr>
          </w:pPr>
        </w:p>
      </w:sdtContent>
    </w:sdt>
    <w:sdt>
      <w:sdtPr>
        <w:tag w:val="goog_rdk_73"/>
        <w:id w:val="1644619495"/>
      </w:sdtPr>
      <w:sdtEndPr/>
      <w:sdtContent>
        <w:p w14:paraId="00000032" w14:textId="77777777" w:rsidR="009D17BF" w:rsidRDefault="0004402E">
          <w:pPr>
            <w:jc w:val="both"/>
            <w:rPr>
              <w:sz w:val="24"/>
              <w:szCs w:val="24"/>
            </w:rPr>
          </w:pPr>
          <w:r>
            <w:rPr>
              <w:sz w:val="24"/>
              <w:szCs w:val="24"/>
            </w:rPr>
            <w:t>The organic movement originated with farmers in the 1960s. Canada and the US began investing in research around 1980, committed to organic development in 1990, and published national organic standards around 2000. Today, the US Department of Agriculture</w:t>
          </w:r>
          <w:r>
            <w:rPr>
              <w:color w:val="222222"/>
              <w:sz w:val="24"/>
              <w:szCs w:val="24"/>
            </w:rPr>
            <w:t xml:space="preserve"> oversees the National Organic Program (USDA/NOP), and the </w:t>
          </w:r>
          <w:r>
            <w:rPr>
              <w:sz w:val="24"/>
              <w:szCs w:val="24"/>
              <w:highlight w:val="white"/>
            </w:rPr>
            <w:t>Canadian Food Inspection Agency</w:t>
          </w:r>
          <w:r>
            <w:rPr>
              <w:sz w:val="24"/>
              <w:szCs w:val="24"/>
            </w:rPr>
            <w:t xml:space="preserve"> oversees the Canada Organic Regime (CFIA/COR). Both require third-party audits to verify compliance, and since 2009, they recognize each other’s systems as equivalent. Consumer demand has surged over the past decade. In 2016, 43% of Americans said someone in their household had purchased organic products “several times” in the past week and 57% of Canadians report buying organic products weekly (Pew 2016; Mackinnon 2013). </w:t>
          </w:r>
        </w:p>
      </w:sdtContent>
    </w:sdt>
    <w:sdt>
      <w:sdtPr>
        <w:tag w:val="goog_rdk_74"/>
        <w:id w:val="-1640642313"/>
      </w:sdtPr>
      <w:sdtEndPr/>
      <w:sdtContent>
        <w:p w14:paraId="00000033" w14:textId="77777777" w:rsidR="009D17BF" w:rsidRDefault="003A1685">
          <w:pPr>
            <w:jc w:val="both"/>
            <w:rPr>
              <w:sz w:val="24"/>
              <w:szCs w:val="24"/>
            </w:rPr>
          </w:pPr>
        </w:p>
      </w:sdtContent>
    </w:sdt>
    <w:sdt>
      <w:sdtPr>
        <w:tag w:val="goog_rdk_76"/>
        <w:id w:val="396407658"/>
      </w:sdtPr>
      <w:sdtEndPr/>
      <w:sdtContent>
        <w:p w14:paraId="00000034" w14:textId="77777777" w:rsidR="009D17BF" w:rsidRDefault="0004402E">
          <w:pPr>
            <w:jc w:val="both"/>
            <w:rPr>
              <w:sz w:val="24"/>
              <w:szCs w:val="24"/>
            </w:rPr>
          </w:pPr>
          <w:r>
            <w:rPr>
              <w:sz w:val="24"/>
              <w:szCs w:val="24"/>
            </w:rPr>
            <w:t xml:space="preserve">The contemporary </w:t>
          </w:r>
          <w:proofErr w:type="gramStart"/>
          <w:r>
            <w:rPr>
              <w:sz w:val="24"/>
              <w:szCs w:val="24"/>
            </w:rPr>
            <w:t>fair trade</w:t>
          </w:r>
          <w:proofErr w:type="gramEnd"/>
          <w:r>
            <w:rPr>
              <w:sz w:val="24"/>
              <w:szCs w:val="24"/>
            </w:rPr>
            <w:t xml:space="preserve"> movement emerged after WWII, when Americans and Western Europeans provided market access to handicraft producers in developing and war-torn countries. This process was scaled up in subsequent decades through non-profit mail-order catalogues and “world shops,” such as Ten Thousand Villages. In the 1990s, several </w:t>
          </w:r>
          <w:proofErr w:type="gramStart"/>
          <w:r>
            <w:rPr>
              <w:sz w:val="24"/>
              <w:szCs w:val="24"/>
            </w:rPr>
            <w:t>fair trade</w:t>
          </w:r>
          <w:proofErr w:type="gramEnd"/>
          <w:r>
            <w:rPr>
              <w:sz w:val="24"/>
              <w:szCs w:val="24"/>
            </w:rPr>
            <w:t xml:space="preserve"> brands emerged and the international NGO Fairtrade International rolled out a widely recognized global label that </w:t>
          </w:r>
          <w:r>
            <w:rPr>
              <w:sz w:val="24"/>
              <w:szCs w:val="24"/>
            </w:rPr>
            <w:lastRenderedPageBreak/>
            <w:t xml:space="preserve">conventional (non-fair trade) companies could use to communicate that some inputs were purchased according to fair trade standards (e.g., minimum price, no child labor). Supply and demand of </w:t>
          </w:r>
          <w:proofErr w:type="gramStart"/>
          <w:r>
            <w:rPr>
              <w:sz w:val="24"/>
              <w:szCs w:val="24"/>
            </w:rPr>
            <w:t>fair trade</w:t>
          </w:r>
          <w:proofErr w:type="gramEnd"/>
          <w:r>
            <w:rPr>
              <w:sz w:val="24"/>
              <w:szCs w:val="24"/>
            </w:rPr>
            <w:t xml:space="preserve"> goods has grown rapidly, with the International Fairtrade label regulating the working conditions of more than 1.5 million farmers and workers. In wealthier countries, fair trade initiative</w:t>
          </w:r>
          <w:sdt>
            <w:sdtPr>
              <w:tag w:val="goog_rdk_75"/>
              <w:id w:val="239138820"/>
            </w:sdtPr>
            <w:sdtEndPr/>
            <w:sdtContent>
              <w:r>
                <w:rPr>
                  <w:sz w:val="24"/>
                  <w:szCs w:val="24"/>
                </w:rPr>
                <w:t>s</w:t>
              </w:r>
            </w:sdtContent>
          </w:sdt>
          <w:r>
            <w:rPr>
              <w:sz w:val="24"/>
              <w:szCs w:val="24"/>
            </w:rPr>
            <w:t xml:space="preserve"> are sometimes referred to as “fair labor” or “domestic fair trade.” In the United States and Canada, the Domestic </w:t>
          </w:r>
          <w:proofErr w:type="gramStart"/>
          <w:r>
            <w:rPr>
              <w:sz w:val="24"/>
              <w:szCs w:val="24"/>
            </w:rPr>
            <w:t>Fair Trade</w:t>
          </w:r>
          <w:proofErr w:type="gramEnd"/>
          <w:r>
            <w:rPr>
              <w:sz w:val="24"/>
              <w:szCs w:val="24"/>
            </w:rPr>
            <w:t xml:space="preserve"> Association and the Worker Driven Social Responsibility Network are at the forefront of this movement (Raynolds and Bennett 2015).</w:t>
          </w:r>
        </w:p>
      </w:sdtContent>
    </w:sdt>
    <w:sdt>
      <w:sdtPr>
        <w:tag w:val="goog_rdk_77"/>
        <w:id w:val="1218471242"/>
      </w:sdtPr>
      <w:sdtEndPr/>
      <w:sdtContent>
        <w:p w14:paraId="00000035" w14:textId="77777777" w:rsidR="009D17BF" w:rsidRDefault="003A1685">
          <w:pPr>
            <w:jc w:val="both"/>
            <w:rPr>
              <w:sz w:val="24"/>
              <w:szCs w:val="24"/>
            </w:rPr>
          </w:pPr>
        </w:p>
      </w:sdtContent>
    </w:sdt>
    <w:sdt>
      <w:sdtPr>
        <w:tag w:val="goog_rdk_78"/>
        <w:id w:val="310383715"/>
      </w:sdtPr>
      <w:sdtEndPr/>
      <w:sdtContent>
        <w:p w14:paraId="00000036" w14:textId="77777777" w:rsidR="009D17BF" w:rsidRDefault="0004402E">
          <w:pPr>
            <w:jc w:val="both"/>
            <w:rPr>
              <w:sz w:val="24"/>
              <w:szCs w:val="24"/>
            </w:rPr>
          </w:pPr>
          <w:r>
            <w:rPr>
              <w:sz w:val="24"/>
              <w:szCs w:val="24"/>
            </w:rPr>
            <w:t>Often drawing on the principles of organic and fair trade labeling, sustainability certification programs have emerged to promote both social and environmental responsibility in a variety of sectors. The Eco Label Index shows rapid proliferation of sustainability labels. Around 2000, the ISEAL Alliance was established to codify best practices and accredit sustainability programs that adopt them. Research on sustainability and fair trade labeling suggests that labels managed by NGOs and civil society groups are more likely to adopt inclusive governance practices, rigorous standards, and credible verification. It also shows that competition among sustainability labels can create a “race to the bottom” as certification programs lower standards to attract more companies. Today, consumers face “label fatigue”—the inability to learn about each label they face and adjudicate among seemingly similar programs. Thus, watchdog and advocacy organizations play an important role in monitoring labels and publicizing comparative studies (Auld 2014; Bartley et al. 2015).</w:t>
          </w:r>
          <w:r>
            <w:rPr>
              <w:sz w:val="24"/>
              <w:szCs w:val="24"/>
              <w:vertAlign w:val="superscript"/>
            </w:rPr>
            <w:footnoteReference w:id="5"/>
          </w:r>
        </w:p>
      </w:sdtContent>
    </w:sdt>
    <w:sdt>
      <w:sdtPr>
        <w:tag w:val="goog_rdk_79"/>
        <w:id w:val="1882119463"/>
      </w:sdtPr>
      <w:sdtEndPr/>
      <w:sdtContent>
        <w:p w14:paraId="00000037" w14:textId="77777777" w:rsidR="009D17BF" w:rsidRDefault="003A1685">
          <w:pPr>
            <w:jc w:val="both"/>
            <w:rPr>
              <w:sz w:val="24"/>
              <w:szCs w:val="24"/>
            </w:rPr>
          </w:pPr>
        </w:p>
      </w:sdtContent>
    </w:sdt>
    <w:sdt>
      <w:sdtPr>
        <w:tag w:val="goog_rdk_80"/>
        <w:id w:val="-1869982495"/>
      </w:sdtPr>
      <w:sdtEndPr/>
      <w:sdtContent>
        <w:p w14:paraId="00000038" w14:textId="77777777" w:rsidR="009D17BF" w:rsidRDefault="0004402E">
          <w:pPr>
            <w:rPr>
              <w:b/>
              <w:sz w:val="24"/>
              <w:szCs w:val="24"/>
            </w:rPr>
          </w:pPr>
          <w:r>
            <w:rPr>
              <w:b/>
              <w:sz w:val="24"/>
              <w:szCs w:val="24"/>
            </w:rPr>
            <w:t>VI. Lifestyle Politics as Legalization Advocacy</w:t>
          </w:r>
        </w:p>
      </w:sdtContent>
    </w:sdt>
    <w:sdt>
      <w:sdtPr>
        <w:tag w:val="goog_rdk_81"/>
        <w:id w:val="-1780011767"/>
      </w:sdtPr>
      <w:sdtEndPr/>
      <w:sdtContent>
        <w:p w14:paraId="00000039" w14:textId="77777777" w:rsidR="009D17BF" w:rsidRDefault="003A1685">
          <w:pPr>
            <w:widowControl w:val="0"/>
            <w:rPr>
              <w:b/>
              <w:i/>
              <w:sz w:val="24"/>
              <w:szCs w:val="24"/>
            </w:rPr>
          </w:pPr>
        </w:p>
      </w:sdtContent>
    </w:sdt>
    <w:sdt>
      <w:sdtPr>
        <w:tag w:val="goog_rdk_82"/>
        <w:id w:val="-743800273"/>
      </w:sdtPr>
      <w:sdtEndPr/>
      <w:sdtContent>
        <w:p w14:paraId="0000003A" w14:textId="77777777" w:rsidR="009D17BF" w:rsidRDefault="0004402E">
          <w:pPr>
            <w:jc w:val="both"/>
            <w:rPr>
              <w:sz w:val="24"/>
              <w:szCs w:val="24"/>
            </w:rPr>
          </w:pPr>
          <w:r>
            <w:rPr>
              <w:sz w:val="24"/>
              <w:szCs w:val="24"/>
            </w:rPr>
            <w:t>Before the recent wave of legalization, ethical consumerism largely took the form of lifestyle politics. People used their everyday consumption habits, leisure activities, modes of speech, and dress to challenge mainstream thinking about cannabis culture. The objective was to “normalize” cannabis consumption—and thus make it more challenging to sustain its prohibition—by highlighting that adult cannabis consumption is common, can occur in moderation, may address health issues, and does not preclude productivity or healthfulness (Erickson and Hathaway 2010; Hathaway, Comeau, and Erickson 2011).</w:t>
          </w:r>
          <w:r>
            <w:rPr>
              <w:sz w:val="24"/>
              <w:szCs w:val="24"/>
              <w:vertAlign w:val="superscript"/>
            </w:rPr>
            <w:footnoteReference w:id="6"/>
          </w:r>
          <w:r>
            <w:rPr>
              <w:sz w:val="24"/>
              <w:szCs w:val="24"/>
            </w:rPr>
            <w:t xml:space="preserve"> </w:t>
          </w:r>
        </w:p>
      </w:sdtContent>
    </w:sdt>
    <w:sdt>
      <w:sdtPr>
        <w:tag w:val="goog_rdk_83"/>
        <w:id w:val="-1552762826"/>
      </w:sdtPr>
      <w:sdtEndPr/>
      <w:sdtContent>
        <w:p w14:paraId="0000003B" w14:textId="77777777" w:rsidR="009D17BF" w:rsidRDefault="003A1685">
          <w:pPr>
            <w:jc w:val="both"/>
            <w:rPr>
              <w:sz w:val="24"/>
              <w:szCs w:val="24"/>
            </w:rPr>
          </w:pPr>
        </w:p>
      </w:sdtContent>
    </w:sdt>
    <w:sdt>
      <w:sdtPr>
        <w:tag w:val="goog_rdk_86"/>
        <w:id w:val="-64032364"/>
      </w:sdtPr>
      <w:sdtEndPr/>
      <w:sdtContent>
        <w:p w14:paraId="0000003C" w14:textId="40152C35" w:rsidR="009D17BF" w:rsidRDefault="0004402E">
          <w:pPr>
            <w:jc w:val="both"/>
            <w:rPr>
              <w:sz w:val="24"/>
              <w:szCs w:val="24"/>
            </w:rPr>
          </w:pPr>
          <w:r>
            <w:rPr>
              <w:sz w:val="24"/>
              <w:szCs w:val="24"/>
            </w:rPr>
            <w:t>Ethical consumers purchased and displayed clothing, flags, doormats, and other goods featuring the cannabis leaf. Record shop owners proudly displayed pipes, bongs, and other paraphernalia in street-facing windows and point-of-purchase display cases. Celebrities, CEOs, and politicians “went public” about their own consumption. Thousands of people celebrated the unofficial US cannabis holiday of April 20</w:t>
          </w:r>
          <w:r>
            <w:rPr>
              <w:sz w:val="24"/>
              <w:szCs w:val="24"/>
              <w:vertAlign w:val="superscript"/>
            </w:rPr>
            <w:t>th</w:t>
          </w:r>
          <w:r>
            <w:rPr>
              <w:sz w:val="24"/>
              <w:szCs w:val="24"/>
            </w:rPr>
            <w:t xml:space="preserve"> by consuming publicly—on college campuses, in parks, in front of capit</w:t>
          </w:r>
          <w:sdt>
            <w:sdtPr>
              <w:tag w:val="goog_rdk_84"/>
              <w:id w:val="1131057285"/>
            </w:sdtPr>
            <w:sdtEndPr/>
            <w:sdtContent>
              <w:r>
                <w:rPr>
                  <w:sz w:val="24"/>
                  <w:szCs w:val="24"/>
                </w:rPr>
                <w:t>o</w:t>
              </w:r>
            </w:sdtContent>
          </w:sdt>
          <w:r>
            <w:rPr>
              <w:sz w:val="24"/>
              <w:szCs w:val="24"/>
            </w:rPr>
            <w:t>l buildings, and even outside the White House. These activities reframed prohibition</w:t>
          </w:r>
          <w:r>
            <w:rPr>
              <w:i/>
              <w:sz w:val="24"/>
              <w:szCs w:val="24"/>
            </w:rPr>
            <w:t xml:space="preserve"> </w:t>
          </w:r>
          <w:r>
            <w:rPr>
              <w:sz w:val="24"/>
              <w:szCs w:val="24"/>
            </w:rPr>
            <w:t>as antiquated and anti-social, turning the stigma against cannabis consumers on its head (Bennett 2018).</w:t>
          </w:r>
        </w:p>
      </w:sdtContent>
    </w:sdt>
    <w:sdt>
      <w:sdtPr>
        <w:tag w:val="goog_rdk_87"/>
        <w:id w:val="510721225"/>
      </w:sdtPr>
      <w:sdtEndPr/>
      <w:sdtContent>
        <w:p w14:paraId="0000003D" w14:textId="77777777" w:rsidR="009D17BF" w:rsidRDefault="003A1685">
          <w:pPr>
            <w:rPr>
              <w:b/>
              <w:sz w:val="24"/>
              <w:szCs w:val="24"/>
            </w:rPr>
          </w:pPr>
        </w:p>
      </w:sdtContent>
    </w:sdt>
    <w:sdt>
      <w:sdtPr>
        <w:tag w:val="goog_rdk_88"/>
        <w:id w:val="566535823"/>
      </w:sdtPr>
      <w:sdtEndPr/>
      <w:sdtContent>
        <w:p w14:paraId="0000003E" w14:textId="77777777" w:rsidR="009D17BF" w:rsidRDefault="0004402E">
          <w:pPr>
            <w:rPr>
              <w:b/>
              <w:sz w:val="24"/>
              <w:szCs w:val="24"/>
            </w:rPr>
          </w:pPr>
          <w:r>
            <w:rPr>
              <w:b/>
              <w:sz w:val="24"/>
              <w:szCs w:val="24"/>
            </w:rPr>
            <w:t>VII. Post-legalization Emergence of Ethical Purchasing</w:t>
          </w:r>
        </w:p>
      </w:sdtContent>
    </w:sdt>
    <w:sdt>
      <w:sdtPr>
        <w:tag w:val="goog_rdk_89"/>
        <w:id w:val="453996173"/>
      </w:sdtPr>
      <w:sdtEndPr/>
      <w:sdtContent>
        <w:p w14:paraId="0000003F" w14:textId="77777777" w:rsidR="009D17BF" w:rsidRDefault="003A1685">
          <w:pPr>
            <w:widowControl w:val="0"/>
            <w:rPr>
              <w:sz w:val="24"/>
              <w:szCs w:val="24"/>
            </w:rPr>
          </w:pPr>
        </w:p>
      </w:sdtContent>
    </w:sdt>
    <w:sdt>
      <w:sdtPr>
        <w:tag w:val="goog_rdk_90"/>
        <w:id w:val="1996988927"/>
      </w:sdtPr>
      <w:sdtEndPr/>
      <w:sdtContent>
        <w:p w14:paraId="00000040" w14:textId="77777777" w:rsidR="009D17BF" w:rsidRDefault="0004402E">
          <w:pPr>
            <w:widowControl w:val="0"/>
            <w:jc w:val="both"/>
            <w:rPr>
              <w:sz w:val="24"/>
              <w:szCs w:val="24"/>
            </w:rPr>
          </w:pPr>
          <w:r>
            <w:rPr>
              <w:sz w:val="24"/>
              <w:szCs w:val="24"/>
            </w:rPr>
            <w:t xml:space="preserve">Legalization shifted the contours of political consumerism. First, in an uncoordinated effort, an ad-hoc “buy legal” campaign emerged, highlighting the links between illegal cannabis, non-state </w:t>
          </w:r>
          <w:r>
            <w:rPr>
              <w:sz w:val="24"/>
              <w:szCs w:val="24"/>
            </w:rPr>
            <w:lastRenderedPageBreak/>
            <w:t xml:space="preserve">armed conflict, border violence, and labor exploitation. Advocates compared black market cannabis to “blood diamonds” and asked, “How can you go and be very particular about buying only </w:t>
          </w:r>
          <w:proofErr w:type="gramStart"/>
          <w:r>
            <w:rPr>
              <w:sz w:val="24"/>
              <w:szCs w:val="24"/>
            </w:rPr>
            <w:t>fair trade</w:t>
          </w:r>
          <w:proofErr w:type="gramEnd"/>
          <w:r>
            <w:rPr>
              <w:sz w:val="24"/>
              <w:szCs w:val="24"/>
            </w:rPr>
            <w:t xml:space="preserve"> coffee and then go home and smoke dope that was produced by women who were being gang raped and kidnapped and murdered and all of that?” (Brekke 2015). </w:t>
          </w:r>
        </w:p>
      </w:sdtContent>
    </w:sdt>
    <w:sdt>
      <w:sdtPr>
        <w:tag w:val="goog_rdk_91"/>
        <w:id w:val="665361074"/>
      </w:sdtPr>
      <w:sdtEndPr/>
      <w:sdtContent>
        <w:p w14:paraId="00000041" w14:textId="77777777" w:rsidR="009D17BF" w:rsidRDefault="003A1685">
          <w:pPr>
            <w:widowControl w:val="0"/>
            <w:jc w:val="both"/>
            <w:rPr>
              <w:sz w:val="24"/>
              <w:szCs w:val="24"/>
            </w:rPr>
          </w:pPr>
        </w:p>
      </w:sdtContent>
    </w:sdt>
    <w:sdt>
      <w:sdtPr>
        <w:tag w:val="goog_rdk_92"/>
        <w:id w:val="20368948"/>
      </w:sdtPr>
      <w:sdtEndPr/>
      <w:sdtContent>
        <w:p w14:paraId="00000042" w14:textId="77777777" w:rsidR="009D17BF" w:rsidRDefault="0004402E">
          <w:pPr>
            <w:widowControl w:val="0"/>
            <w:jc w:val="both"/>
            <w:rPr>
              <w:sz w:val="24"/>
              <w:szCs w:val="24"/>
            </w:rPr>
          </w:pPr>
          <w:r>
            <w:rPr>
              <w:sz w:val="24"/>
              <w:szCs w:val="24"/>
            </w:rPr>
            <w:t xml:space="preserve">Second, the cannabis community shifted focus from legalization to regulatory debates. Growers, trimmers, distributors, and other supply-side actors, who were previously unable to disclose their roles in and perspectives about the industry, began developing a public presence. They voiced social and environmental concerns and shared information about their supply chains and sustainable production practices. In jurisdictions where the legal market was flooded with competing growers and dispensaries, ethical attributes also became a mode of differentiation. As described in the following sections, these changes generated consumer demand for ethical products and the development of cannabis-specific certification programs (Bennett 2018). </w:t>
          </w:r>
        </w:p>
      </w:sdtContent>
    </w:sdt>
    <w:sdt>
      <w:sdtPr>
        <w:tag w:val="goog_rdk_93"/>
        <w:id w:val="-41596696"/>
      </w:sdtPr>
      <w:sdtEndPr/>
      <w:sdtContent>
        <w:p w14:paraId="00000043" w14:textId="77777777" w:rsidR="009D17BF" w:rsidRDefault="003A1685">
          <w:pPr>
            <w:widowControl w:val="0"/>
            <w:rPr>
              <w:sz w:val="24"/>
              <w:szCs w:val="24"/>
            </w:rPr>
          </w:pPr>
        </w:p>
      </w:sdtContent>
    </w:sdt>
    <w:sdt>
      <w:sdtPr>
        <w:tag w:val="goog_rdk_94"/>
        <w:id w:val="832414078"/>
      </w:sdtPr>
      <w:sdtEndPr/>
      <w:sdtContent>
        <w:p w14:paraId="00000044" w14:textId="77777777" w:rsidR="009D17BF" w:rsidRDefault="0004402E">
          <w:pPr>
            <w:rPr>
              <w:b/>
              <w:sz w:val="24"/>
              <w:szCs w:val="24"/>
            </w:rPr>
          </w:pPr>
          <w:r>
            <w:rPr>
              <w:b/>
              <w:sz w:val="24"/>
              <w:szCs w:val="24"/>
            </w:rPr>
            <w:t>VIII. Consumer Demand for Ethical Products</w:t>
          </w:r>
        </w:p>
      </w:sdtContent>
    </w:sdt>
    <w:sdt>
      <w:sdtPr>
        <w:tag w:val="goog_rdk_95"/>
        <w:id w:val="-819650608"/>
      </w:sdtPr>
      <w:sdtEndPr/>
      <w:sdtContent>
        <w:p w14:paraId="00000045" w14:textId="77777777" w:rsidR="009D17BF" w:rsidRDefault="003A1685">
          <w:pPr>
            <w:widowControl w:val="0"/>
            <w:rPr>
              <w:sz w:val="24"/>
              <w:szCs w:val="24"/>
            </w:rPr>
          </w:pPr>
        </w:p>
      </w:sdtContent>
    </w:sdt>
    <w:sdt>
      <w:sdtPr>
        <w:tag w:val="goog_rdk_98"/>
        <w:id w:val="361639345"/>
      </w:sdtPr>
      <w:sdtEndPr/>
      <w:sdtContent>
        <w:p w14:paraId="00000046" w14:textId="2E22FBA0" w:rsidR="009D17BF" w:rsidRDefault="0004402E">
          <w:pPr>
            <w:widowControl w:val="0"/>
            <w:jc w:val="both"/>
            <w:rPr>
              <w:sz w:val="24"/>
              <w:szCs w:val="24"/>
            </w:rPr>
          </w:pPr>
          <w:r>
            <w:rPr>
              <w:sz w:val="24"/>
              <w:szCs w:val="24"/>
            </w:rPr>
            <w:t xml:space="preserve">A </w:t>
          </w:r>
          <w:sdt>
            <w:sdtPr>
              <w:tag w:val="goog_rdk_96"/>
              <w:id w:val="-820111712"/>
            </w:sdtPr>
            <w:sdtEndPr/>
            <w:sdtContent/>
          </w:sdt>
          <w:r w:rsidR="00E02E06">
            <w:rPr>
              <w:sz w:val="24"/>
              <w:szCs w:val="24"/>
            </w:rPr>
            <w:t>survey</w:t>
          </w:r>
          <w:r>
            <w:rPr>
              <w:sz w:val="24"/>
              <w:szCs w:val="24"/>
            </w:rPr>
            <w:t xml:space="preserve"> of dispensaries in Portland, Oregon (US) suggests that cannabis consumers are interested in ethical products. About 30% of dispensaries reported that consumers frequently requested environmentally friendly or socially responsible products and 50% reported occasional queries. Requests were more frequent in high-end dispensaries and in wealthier, White, and educated neighborhoods, which is consistent with demographic trends for other products (Bennett 2017). The study also identified several potential constraints to demand. First, people accustomed to purchasing illegally may not be in the habit of requesting supply chain information. Research shows that </w:t>
          </w:r>
          <w:sdt>
            <w:sdtPr>
              <w:tag w:val="goog_rdk_97"/>
              <w:id w:val="1192797887"/>
            </w:sdtPr>
            <w:sdtEndPr/>
            <w:sdtContent/>
          </w:sdt>
          <w:r w:rsidR="00E02E06">
            <w:rPr>
              <w:sz w:val="24"/>
              <w:szCs w:val="24"/>
            </w:rPr>
            <w:t>i</w:t>
          </w:r>
          <w:r>
            <w:rPr>
              <w:sz w:val="24"/>
              <w:szCs w:val="24"/>
            </w:rPr>
            <w:t>ngrained habits can interfere with adopting ethical purchasing practices for new products, even among consumers committed to ethical purchasing in other categories (Lyon et al. 2014). Second, studies show that consumers “earmark” certain types of products as more (or less) important for ethical shopping than others. For example, coffee is more commonly earmarked than consumer electronics (</w:t>
          </w:r>
          <w:proofErr w:type="spellStart"/>
          <w:r>
            <w:rPr>
              <w:sz w:val="24"/>
              <w:szCs w:val="24"/>
            </w:rPr>
            <w:t>Wheale</w:t>
          </w:r>
          <w:proofErr w:type="spellEnd"/>
          <w:r>
            <w:rPr>
              <w:sz w:val="24"/>
              <w:szCs w:val="24"/>
            </w:rPr>
            <w:t xml:space="preserve"> and Hinton 2007). Several interviewees said that combining a “seedy” product with a “wholesome” practice feels uncomfortably paradoxical, and suggested organic cannabis would be as strange as Portland’s vegan strip clubs. Third, qualitative data suggested that consumers mistakenly assume that the sector’s heavy regulation includes rigorous social and environmental standards, making ethical certifications unnecessary. Fourth, many Americans and Canadians (including several industry leaders interviewed) are ignorant about labor exploitation within their borders and believe fair trade is unnecessary for domestic goods (</w:t>
          </w:r>
          <w:proofErr w:type="spellStart"/>
          <w:r>
            <w:rPr>
              <w:sz w:val="24"/>
              <w:szCs w:val="24"/>
            </w:rPr>
            <w:t>Guthman</w:t>
          </w:r>
          <w:proofErr w:type="spellEnd"/>
          <w:r>
            <w:rPr>
              <w:sz w:val="24"/>
              <w:szCs w:val="24"/>
            </w:rPr>
            <w:t xml:space="preserve"> and Brown 2016). Finally, stereotypes about cannabis as a “natural drug” grown by “earth-loving hippies” may wrongly assuage consumers’ concerns about sustainable production. </w:t>
          </w:r>
        </w:p>
      </w:sdtContent>
    </w:sdt>
    <w:sdt>
      <w:sdtPr>
        <w:tag w:val="goog_rdk_99"/>
        <w:id w:val="1030691191"/>
      </w:sdtPr>
      <w:sdtEndPr/>
      <w:sdtContent>
        <w:p w14:paraId="00000047" w14:textId="77777777" w:rsidR="009D17BF" w:rsidRDefault="003A1685">
          <w:pPr>
            <w:widowControl w:val="0"/>
            <w:jc w:val="both"/>
            <w:rPr>
              <w:sz w:val="24"/>
              <w:szCs w:val="24"/>
            </w:rPr>
          </w:pPr>
        </w:p>
      </w:sdtContent>
    </w:sdt>
    <w:sdt>
      <w:sdtPr>
        <w:tag w:val="goog_rdk_101"/>
        <w:id w:val="661118328"/>
      </w:sdtPr>
      <w:sdtEndPr/>
      <w:sdtContent>
        <w:p w14:paraId="00000048" w14:textId="6234A525" w:rsidR="009D17BF" w:rsidRDefault="0004402E">
          <w:pPr>
            <w:widowControl w:val="0"/>
            <w:jc w:val="both"/>
            <w:rPr>
              <w:sz w:val="24"/>
              <w:szCs w:val="24"/>
            </w:rPr>
          </w:pPr>
          <w:r>
            <w:rPr>
              <w:sz w:val="24"/>
              <w:szCs w:val="24"/>
            </w:rPr>
            <w:t xml:space="preserve">In other sectors, marketing materials and retail employees typically play a key role in framing ethical issues. In cannabis, these educational opportunities were often underutilized. For example, </w:t>
          </w:r>
          <w:sdt>
            <w:sdtPr>
              <w:tag w:val="goog_rdk_100"/>
              <w:id w:val="-1661845466"/>
            </w:sdtPr>
            <w:sdtEndPr/>
            <w:sdtContent/>
          </w:sdt>
          <w:r>
            <w:rPr>
              <w:sz w:val="24"/>
              <w:szCs w:val="24"/>
            </w:rPr>
            <w:t xml:space="preserve">materials advertising the </w:t>
          </w:r>
          <w:r w:rsidR="00E02E06">
            <w:rPr>
              <w:sz w:val="24"/>
              <w:szCs w:val="24"/>
            </w:rPr>
            <w:t xml:space="preserve">2018 </w:t>
          </w:r>
          <w:r>
            <w:rPr>
              <w:sz w:val="24"/>
              <w:szCs w:val="24"/>
            </w:rPr>
            <w:t xml:space="preserve">Cultivation Classic, a cannabis competition for “ethically-grown product free of pesticides,” failed to explain the risks associated with conventional methods. Similarly, “eco” product packaging does little to educate consumers. Interviews suggest that people working in cannabis are reticent to critique an industry they have long defended, even if doing so would promote their objectives. Although budtenders can dramatically influence consumer choice, they have not proved to be a reliable source of information. In the Portland study, only 20% of dispensaries provided accurate information on </w:t>
          </w:r>
          <w:r>
            <w:rPr>
              <w:rFonts w:ascii="Times" w:eastAsia="Times" w:hAnsi="Times" w:cs="Times"/>
              <w:sz w:val="24"/>
              <w:szCs w:val="24"/>
            </w:rPr>
            <w:t xml:space="preserve">social and environmental issues. The other 80% gave slightly inaccurate or significantly misinformed information. Incorrect </w:t>
          </w:r>
          <w:r>
            <w:rPr>
              <w:rFonts w:ascii="Times" w:eastAsia="Times" w:hAnsi="Times" w:cs="Times"/>
              <w:sz w:val="24"/>
              <w:szCs w:val="24"/>
            </w:rPr>
            <w:lastRenderedPageBreak/>
            <w:t>information (such as all cannabis being organic, a myth propagated by 10% of dispensaries) can inhibit ethical purchasing in the sector (Bennett 2017).</w:t>
          </w:r>
        </w:p>
      </w:sdtContent>
    </w:sdt>
    <w:sdt>
      <w:sdtPr>
        <w:tag w:val="goog_rdk_102"/>
        <w:id w:val="-1349019932"/>
      </w:sdtPr>
      <w:sdtEndPr/>
      <w:sdtContent>
        <w:p w14:paraId="00000049" w14:textId="77777777" w:rsidR="009D17BF" w:rsidRDefault="003A1685">
          <w:pPr>
            <w:rPr>
              <w:b/>
              <w:sz w:val="24"/>
              <w:szCs w:val="24"/>
            </w:rPr>
          </w:pPr>
        </w:p>
      </w:sdtContent>
    </w:sdt>
    <w:sdt>
      <w:sdtPr>
        <w:tag w:val="goog_rdk_103"/>
        <w:id w:val="-70501283"/>
      </w:sdtPr>
      <w:sdtEndPr/>
      <w:sdtContent>
        <w:p w14:paraId="0000004A" w14:textId="77777777" w:rsidR="009D17BF" w:rsidRDefault="0004402E">
          <w:pPr>
            <w:rPr>
              <w:b/>
              <w:sz w:val="24"/>
              <w:szCs w:val="24"/>
            </w:rPr>
          </w:pPr>
          <w:r>
            <w:rPr>
              <w:b/>
              <w:sz w:val="24"/>
              <w:szCs w:val="24"/>
            </w:rPr>
            <w:t xml:space="preserve">IX. Extending Organic, Fair Trade, and Sustainability Labels to Cannabis </w:t>
          </w:r>
        </w:p>
      </w:sdtContent>
    </w:sdt>
    <w:sdt>
      <w:sdtPr>
        <w:tag w:val="goog_rdk_104"/>
        <w:id w:val="-70047360"/>
      </w:sdtPr>
      <w:sdtEndPr/>
      <w:sdtContent>
        <w:p w14:paraId="0000004B" w14:textId="77777777" w:rsidR="009D17BF" w:rsidRDefault="003A1685">
          <w:pPr>
            <w:rPr>
              <w:b/>
              <w:i/>
              <w:sz w:val="24"/>
              <w:szCs w:val="24"/>
            </w:rPr>
          </w:pPr>
        </w:p>
      </w:sdtContent>
    </w:sdt>
    <w:sdt>
      <w:sdtPr>
        <w:tag w:val="goog_rdk_106"/>
        <w:id w:val="-2099789974"/>
      </w:sdtPr>
      <w:sdtEndPr/>
      <w:sdtContent>
        <w:p w14:paraId="0000004C" w14:textId="630BD04C" w:rsidR="009D17BF" w:rsidRPr="001F6839" w:rsidRDefault="0004402E" w:rsidP="001F6839">
          <w:pPr>
            <w:pStyle w:val="NormalWeb"/>
            <w:rPr>
              <w:rFonts w:ascii="Times New Roman" w:eastAsia="Times New Roman" w:hAnsi="Times New Roman" w:cs="Times New Roman"/>
              <w:color w:val="auto"/>
              <w:sz w:val="24"/>
              <w:szCs w:val="24"/>
              <w:bdr w:val="none" w:sz="0" w:space="0" w:color="auto"/>
            </w:rPr>
          </w:pPr>
          <w:r>
            <w:rPr>
              <w:sz w:val="24"/>
              <w:szCs w:val="24"/>
            </w:rPr>
            <w:t>Although the US and Canadian national organic labeling programs are somewhat similar, their approaches to cannabis labeling differ greatly. In Canada, small medical growers have been certified since 2003. In 2014, after Health Canada authorized large commercial operations,</w:t>
          </w:r>
          <w:r w:rsidR="001F6839">
            <w:rPr>
              <w:sz w:val="24"/>
              <w:szCs w:val="24"/>
            </w:rPr>
            <w:t xml:space="preserve"> the </w:t>
          </w:r>
          <w:r w:rsidR="001F6839" w:rsidRPr="001F6839">
            <w:rPr>
              <w:rFonts w:ascii="TimesNewRomanPSMT" w:eastAsia="Times New Roman" w:hAnsi="TimesNewRomanPSMT" w:cs="Times New Roman"/>
              <w:color w:val="auto"/>
              <w:sz w:val="24"/>
              <w:szCs w:val="24"/>
              <w:bdr w:val="none" w:sz="0" w:space="0" w:color="auto"/>
              <w:shd w:val="clear" w:color="auto" w:fill="FFFFFF"/>
            </w:rPr>
            <w:t>Canadian Food Inspection Agency</w:t>
          </w:r>
          <w:r w:rsidR="001F6839" w:rsidRPr="001F6839">
            <w:rPr>
              <w:rFonts w:ascii="TimesNewRomanPSMT" w:eastAsia="Times New Roman" w:hAnsi="TimesNewRomanPSMT" w:cs="Times New Roman"/>
              <w:color w:val="auto"/>
              <w:sz w:val="24"/>
              <w:szCs w:val="24"/>
              <w:bdr w:val="none" w:sz="0" w:space="0" w:color="auto"/>
            </w:rPr>
            <w:t>’s Canada Organic Regime</w:t>
          </w:r>
          <w:r>
            <w:rPr>
              <w:sz w:val="24"/>
              <w:szCs w:val="24"/>
            </w:rPr>
            <w:t xml:space="preserve"> </w:t>
          </w:r>
          <w:r w:rsidR="001F6839">
            <w:rPr>
              <w:sz w:val="24"/>
              <w:szCs w:val="24"/>
            </w:rPr>
            <w:t>(</w:t>
          </w:r>
          <w:r>
            <w:rPr>
              <w:sz w:val="24"/>
              <w:szCs w:val="24"/>
            </w:rPr>
            <w:t>CFIA/</w:t>
          </w:r>
          <w:proofErr w:type="gramStart"/>
          <w:r>
            <w:rPr>
              <w:sz w:val="24"/>
              <w:szCs w:val="24"/>
            </w:rPr>
            <w:t>COR</w:t>
          </w:r>
          <w:r w:rsidR="001F6839">
            <w:rPr>
              <w:sz w:val="24"/>
              <w:szCs w:val="24"/>
            </w:rPr>
            <w:t>)</w:t>
          </w:r>
          <w:r>
            <w:rPr>
              <w:sz w:val="24"/>
              <w:szCs w:val="24"/>
            </w:rPr>
            <w:t>developed</w:t>
          </w:r>
          <w:proofErr w:type="gramEnd"/>
          <w:r>
            <w:rPr>
              <w:sz w:val="24"/>
              <w:szCs w:val="24"/>
            </w:rPr>
            <w:t xml:space="preserve"> organic-specific standards. Shortly after, ECOCERT, an accredited auditor, certified the first large operation. In the United States, however, the </w:t>
          </w:r>
          <w:r w:rsidR="001F6839">
            <w:rPr>
              <w:sz w:val="24"/>
              <w:szCs w:val="24"/>
            </w:rPr>
            <w:t>Department of Agriculture (</w:t>
          </w:r>
          <w:r>
            <w:rPr>
              <w:sz w:val="24"/>
              <w:szCs w:val="24"/>
            </w:rPr>
            <w:t>USDA</w:t>
          </w:r>
          <w:r w:rsidR="001F6839">
            <w:rPr>
              <w:sz w:val="24"/>
              <w:szCs w:val="24"/>
            </w:rPr>
            <w:t>)</w:t>
          </w:r>
          <w:r>
            <w:rPr>
              <w:sz w:val="24"/>
              <w:szCs w:val="24"/>
            </w:rPr>
            <w:t xml:space="preserve"> will not create a standard for a federally illegal substance. According to several organic auditors, growers have inquired about organic certification since the late 1990s. In the absence of a formal program, unofficial claims proliferated, and by 2015 a journalist asserted: “Walk into any marijuana dispensary in Portland, and you’ll see jars of dried marijuana flowers and containers of marijuana concentrates labeled as organic” (Crombie 2015b). She found many growers were ill informed about organic methods. Lab tests revealed levels of pesticide residue above the threshold safe for consumption and exposed the use of chemicals—such as roach killer—not intended for human consumption (Crombie 2015a). Similarly, the Portland study found that although 86% of dispensaries offered an “ethical” product, 16% did not know why it was ethical and 64% said they simply trusted growers to “do the right thing.” </w:t>
          </w:r>
        </w:p>
      </w:sdtContent>
    </w:sdt>
    <w:sdt>
      <w:sdtPr>
        <w:tag w:val="goog_rdk_107"/>
        <w:id w:val="-1687905624"/>
      </w:sdtPr>
      <w:sdtEndPr/>
      <w:sdtContent>
        <w:p w14:paraId="0000004D" w14:textId="77777777" w:rsidR="009D17BF" w:rsidRDefault="003A1685">
          <w:pPr>
            <w:jc w:val="both"/>
            <w:rPr>
              <w:sz w:val="24"/>
              <w:szCs w:val="24"/>
            </w:rPr>
          </w:pPr>
        </w:p>
      </w:sdtContent>
    </w:sdt>
    <w:sdt>
      <w:sdtPr>
        <w:tag w:val="goog_rdk_108"/>
        <w:id w:val="1841971241"/>
      </w:sdtPr>
      <w:sdtEndPr/>
      <w:sdtContent>
        <w:p w14:paraId="0000004E" w14:textId="77777777" w:rsidR="009D17BF" w:rsidRDefault="0004402E">
          <w:pPr>
            <w:jc w:val="both"/>
            <w:rPr>
              <w:sz w:val="24"/>
              <w:szCs w:val="24"/>
            </w:rPr>
          </w:pPr>
          <w:r>
            <w:rPr>
              <w:sz w:val="24"/>
              <w:szCs w:val="24"/>
            </w:rPr>
            <w:t>Although there are several fair labor and sustainability certifications in Canada and the United States, none extend their programs to include cannabis. Although producers have reached out to express interest, the organizations fear that collaboration with the cannabis sector will jeopardize support from consumers or donors (Bennett 2017).</w:t>
          </w:r>
        </w:p>
      </w:sdtContent>
    </w:sdt>
    <w:sdt>
      <w:sdtPr>
        <w:tag w:val="goog_rdk_109"/>
        <w:id w:val="-1354575381"/>
      </w:sdtPr>
      <w:sdtEndPr/>
      <w:sdtContent>
        <w:p w14:paraId="0000004F" w14:textId="77777777" w:rsidR="009D17BF" w:rsidRDefault="003A1685">
          <w:pPr>
            <w:jc w:val="both"/>
            <w:rPr>
              <w:sz w:val="24"/>
              <w:szCs w:val="24"/>
            </w:rPr>
          </w:pPr>
        </w:p>
      </w:sdtContent>
    </w:sdt>
    <w:sdt>
      <w:sdtPr>
        <w:tag w:val="goog_rdk_110"/>
        <w:id w:val="-2081740083"/>
      </w:sdtPr>
      <w:sdtEndPr/>
      <w:sdtContent>
        <w:p w14:paraId="00000050" w14:textId="77777777" w:rsidR="009D17BF" w:rsidRDefault="0004402E">
          <w:pPr>
            <w:rPr>
              <w:b/>
              <w:sz w:val="24"/>
              <w:szCs w:val="24"/>
            </w:rPr>
          </w:pPr>
          <w:r>
            <w:rPr>
              <w:b/>
              <w:sz w:val="24"/>
              <w:szCs w:val="24"/>
            </w:rPr>
            <w:t xml:space="preserve">X. New Cannabis Certification Programs </w:t>
          </w:r>
        </w:p>
      </w:sdtContent>
    </w:sdt>
    <w:sdt>
      <w:sdtPr>
        <w:tag w:val="goog_rdk_111"/>
        <w:id w:val="1098757329"/>
      </w:sdtPr>
      <w:sdtEndPr/>
      <w:sdtContent>
        <w:p w14:paraId="00000051" w14:textId="77777777" w:rsidR="009D17BF" w:rsidRDefault="003A1685">
          <w:pPr>
            <w:widowControl w:val="0"/>
            <w:rPr>
              <w:sz w:val="24"/>
              <w:szCs w:val="24"/>
            </w:rPr>
          </w:pPr>
        </w:p>
      </w:sdtContent>
    </w:sdt>
    <w:sdt>
      <w:sdtPr>
        <w:tag w:val="goog_rdk_114"/>
        <w:id w:val="-1549993618"/>
      </w:sdtPr>
      <w:sdtEndPr/>
      <w:sdtContent>
        <w:p w14:paraId="00000052" w14:textId="77D9420D" w:rsidR="009D17BF" w:rsidRDefault="0004402E">
          <w:pPr>
            <w:widowControl w:val="0"/>
            <w:jc w:val="both"/>
            <w:rPr>
              <w:sz w:val="24"/>
              <w:szCs w:val="24"/>
            </w:rPr>
          </w:pPr>
          <w:r>
            <w:rPr>
              <w:sz w:val="24"/>
              <w:szCs w:val="24"/>
            </w:rPr>
            <w:t>In the United States and Canada, about a dozen standards-setting organizations have emerged to certify cannabis as “ethical.”</w:t>
          </w:r>
          <w:r>
            <w:rPr>
              <w:vertAlign w:val="superscript"/>
            </w:rPr>
            <w:footnoteReference w:id="7"/>
          </w:r>
          <w:r>
            <w:rPr>
              <w:sz w:val="24"/>
              <w:szCs w:val="24"/>
            </w:rPr>
            <w:t xml:space="preserve"> While most voluntary certifications were established by nonprofits or business associations</w:t>
          </w:r>
          <w:sdt>
            <w:sdtPr>
              <w:tag w:val="goog_rdk_112"/>
              <w:id w:val="208311926"/>
            </w:sdtPr>
            <w:sdtEndPr/>
            <w:sdtContent>
              <w:r>
                <w:rPr>
                  <w:sz w:val="24"/>
                  <w:szCs w:val="24"/>
                </w:rPr>
                <w:t>, c</w:t>
              </w:r>
            </w:sdtContent>
          </w:sdt>
          <w:sdt>
            <w:sdtPr>
              <w:tag w:val="goog_rdk_113"/>
              <w:id w:val="2049334945"/>
              <w:showingPlcHdr/>
            </w:sdtPr>
            <w:sdtEndPr/>
            <w:sdtContent>
              <w:r w:rsidR="001F6839">
                <w:t xml:space="preserve">     </w:t>
              </w:r>
            </w:sdtContent>
          </w:sdt>
          <w:proofErr w:type="spellStart"/>
          <w:r>
            <w:rPr>
              <w:sz w:val="24"/>
              <w:szCs w:val="24"/>
            </w:rPr>
            <w:t>annabis</w:t>
          </w:r>
          <w:proofErr w:type="spellEnd"/>
          <w:r>
            <w:rPr>
              <w:sz w:val="24"/>
              <w:szCs w:val="24"/>
            </w:rPr>
            <w:t xml:space="preserve"> labels were founded by individual entrepreneurs motivated to professionalize the sector; improve health, safety, or environmental regulations; bolster credibility of organic claims; or help growers differentiate their products. Clean Green, the first certification program for cannabis, and most </w:t>
          </w:r>
          <w:proofErr w:type="spellStart"/>
          <w:r>
            <w:rPr>
              <w:sz w:val="24"/>
              <w:szCs w:val="24"/>
            </w:rPr>
            <w:t>well known</w:t>
          </w:r>
          <w:proofErr w:type="spellEnd"/>
          <w:r>
            <w:rPr>
              <w:sz w:val="24"/>
              <w:szCs w:val="24"/>
            </w:rPr>
            <w:t xml:space="preserve">, has captured much more of the market than the other certification programs. Most cannabis certifications have standards for soil, energy, and water, and all are more focused on environmental issues than fair labor. Some are owner-operated while more formal boards or multi-stakeholder advisory systems govern others. None of the certifications have successfully adopted best practices for ethical standards, such as a non-profit structure, governance that minimizes conflicts of interest, third-party audits, publicly available standards, and processes that include workers in decision-making. Overall, sustainability </w:t>
          </w:r>
          <w:r>
            <w:rPr>
              <w:sz w:val="24"/>
              <w:szCs w:val="24"/>
            </w:rPr>
            <w:lastRenderedPageBreak/>
            <w:t>certifications for cannabis are underdeveloped, vulnerable, and lack credibility.</w:t>
          </w:r>
        </w:p>
      </w:sdtContent>
    </w:sdt>
    <w:sdt>
      <w:sdtPr>
        <w:tag w:val="goog_rdk_115"/>
        <w:id w:val="1488357401"/>
      </w:sdtPr>
      <w:sdtEndPr/>
      <w:sdtContent>
        <w:p w14:paraId="00000053" w14:textId="77777777" w:rsidR="009D17BF" w:rsidRDefault="003A1685">
          <w:pPr>
            <w:widowControl w:val="0"/>
            <w:jc w:val="both"/>
            <w:rPr>
              <w:sz w:val="24"/>
              <w:szCs w:val="24"/>
            </w:rPr>
          </w:pPr>
        </w:p>
      </w:sdtContent>
    </w:sdt>
    <w:sdt>
      <w:sdtPr>
        <w:tag w:val="goog_rdk_116"/>
        <w:id w:val="-1810397703"/>
      </w:sdtPr>
      <w:sdtEndPr/>
      <w:sdtContent>
        <w:p w14:paraId="00000054" w14:textId="77777777" w:rsidR="009D17BF" w:rsidRDefault="0004402E">
          <w:pPr>
            <w:widowControl w:val="0"/>
            <w:jc w:val="both"/>
            <w:rPr>
              <w:sz w:val="24"/>
              <w:szCs w:val="24"/>
            </w:rPr>
          </w:pPr>
          <w:r>
            <w:rPr>
              <w:sz w:val="24"/>
              <w:szCs w:val="24"/>
            </w:rPr>
            <w:t>A 2018 study argues that these challenges are largely attributed to the lack of support cannabis certification programs have received from existing certifications, philanthropic organizations, consumer movement organizations, and individuals with relevant expertise. Without mentoring, training, financial support, and reputational incentives, cannabis certification programs are unlikely to engage in a “race to the top.” Instead, they focus to stay afloat, move quickly, and increase market share. Experts can help by identifying front-runners, investing in them, and publicly recognizing their rigorous work (Bennett under review).</w:t>
          </w:r>
        </w:p>
      </w:sdtContent>
    </w:sdt>
    <w:sdt>
      <w:sdtPr>
        <w:tag w:val="goog_rdk_117"/>
        <w:id w:val="117960634"/>
      </w:sdtPr>
      <w:sdtEndPr/>
      <w:sdtContent>
        <w:p w14:paraId="00000055" w14:textId="77777777" w:rsidR="009D17BF" w:rsidRDefault="003A1685">
          <w:pPr>
            <w:widowControl w:val="0"/>
            <w:rPr>
              <w:sz w:val="24"/>
              <w:szCs w:val="24"/>
            </w:rPr>
          </w:pPr>
        </w:p>
      </w:sdtContent>
    </w:sdt>
    <w:sdt>
      <w:sdtPr>
        <w:tag w:val="goog_rdk_118"/>
        <w:id w:val="668682412"/>
      </w:sdtPr>
      <w:sdtEndPr/>
      <w:sdtContent>
        <w:p w14:paraId="00000056" w14:textId="77777777" w:rsidR="009D17BF" w:rsidRDefault="0004402E">
          <w:pPr>
            <w:rPr>
              <w:b/>
              <w:sz w:val="24"/>
              <w:szCs w:val="24"/>
            </w:rPr>
          </w:pPr>
          <w:r>
            <w:rPr>
              <w:b/>
              <w:sz w:val="24"/>
              <w:szCs w:val="24"/>
            </w:rPr>
            <w:t xml:space="preserve">XI. Opportunities, Challenges, and Recommendations </w:t>
          </w:r>
        </w:p>
      </w:sdtContent>
    </w:sdt>
    <w:sdt>
      <w:sdtPr>
        <w:tag w:val="goog_rdk_119"/>
        <w:id w:val="1264567470"/>
      </w:sdtPr>
      <w:sdtEndPr/>
      <w:sdtContent>
        <w:p w14:paraId="00000057" w14:textId="77777777" w:rsidR="009D17BF" w:rsidRDefault="003A1685">
          <w:pPr>
            <w:rPr>
              <w:b/>
              <w:sz w:val="24"/>
              <w:szCs w:val="24"/>
            </w:rPr>
          </w:pPr>
        </w:p>
      </w:sdtContent>
    </w:sdt>
    <w:sdt>
      <w:sdtPr>
        <w:tag w:val="goog_rdk_121"/>
        <w:id w:val="441423987"/>
      </w:sdtPr>
      <w:sdtEndPr/>
      <w:sdtContent>
        <w:p w14:paraId="00000058" w14:textId="77777777" w:rsidR="009D17BF" w:rsidRDefault="003A1685">
          <w:pPr>
            <w:jc w:val="both"/>
            <w:rPr>
              <w:sz w:val="24"/>
              <w:szCs w:val="24"/>
            </w:rPr>
          </w:pPr>
          <w:sdt>
            <w:sdtPr>
              <w:tag w:val="goog_rdk_120"/>
              <w:id w:val="-1413623762"/>
            </w:sdtPr>
            <w:sdtEndPr/>
            <w:sdtContent/>
          </w:sdt>
          <w:r w:rsidR="0004402E">
            <w:rPr>
              <w:sz w:val="24"/>
              <w:szCs w:val="24"/>
            </w:rPr>
            <w:t xml:space="preserve">The legalization of cannabis provides a special opportunity to apply lessons from other sectors and improve on their disappointing social and environmental results. Accordingly, activists have rallied around the idea of making cannabis “the first” to achieve a number of goals, such as proportional representation of women in leadership and prioritizing racial justice. </w:t>
          </w:r>
        </w:p>
      </w:sdtContent>
    </w:sdt>
    <w:sdt>
      <w:sdtPr>
        <w:tag w:val="goog_rdk_122"/>
        <w:id w:val="-957488379"/>
      </w:sdtPr>
      <w:sdtEndPr/>
      <w:sdtContent>
        <w:p w14:paraId="00000059" w14:textId="77777777" w:rsidR="009D17BF" w:rsidRDefault="003A1685">
          <w:pPr>
            <w:jc w:val="both"/>
            <w:rPr>
              <w:sz w:val="24"/>
              <w:szCs w:val="24"/>
            </w:rPr>
          </w:pPr>
        </w:p>
      </w:sdtContent>
    </w:sdt>
    <w:sdt>
      <w:sdtPr>
        <w:tag w:val="goog_rdk_123"/>
        <w:id w:val="-1291131809"/>
      </w:sdtPr>
      <w:sdtEndPr/>
      <w:sdtContent>
        <w:p w14:paraId="0000005A" w14:textId="77777777" w:rsidR="009D17BF" w:rsidRDefault="0004402E">
          <w:pPr>
            <w:jc w:val="both"/>
            <w:rPr>
              <w:sz w:val="24"/>
              <w:szCs w:val="24"/>
            </w:rPr>
          </w:pPr>
          <w:r>
            <w:rPr>
              <w:sz w:val="24"/>
              <w:szCs w:val="24"/>
            </w:rPr>
            <w:t xml:space="preserve">Several features of the cannabis sector make it particularly well suited for ethical consumerism. First, because cannabis is sold in a limited number of highly regulated retail spaces (or, in Canada, websites), the consumer experience can be carefully crafted, regulated, and analyzed. Consumers are required, in most places, to interact with budtenders, providing an opportunity for point of purchase education. Budtenders are (in most places) required to keep detailed purchasing records, enabling dispensaries to track information about consumer habits. Market research firms have already developed sophisticated tools for understanding the cannabis consumer. Second, because cannabis is increasingly sold as “edibles,” consumers accustomed to ethical purchasing of food may have an easier time earmarking cannabis for ethical consumption. Third, and related, as the markets for organic, fair trade, and biodynamic beer, wine, and liquor continue to grow, consumers may be better equipped to consider the supply chains behind adult consumption products. Finally, because many consumers are actively learning about new products and techniques for consuming cannabis and accessing research about the potential effects of cannabis, they may be more likely to access and internalize educational materials than for products with which they already feel familiar. </w:t>
          </w:r>
        </w:p>
      </w:sdtContent>
    </w:sdt>
    <w:sdt>
      <w:sdtPr>
        <w:tag w:val="goog_rdk_124"/>
        <w:id w:val="2054504282"/>
      </w:sdtPr>
      <w:sdtEndPr/>
      <w:sdtContent>
        <w:p w14:paraId="0000005B" w14:textId="77777777" w:rsidR="009D17BF" w:rsidRDefault="003A1685">
          <w:pPr>
            <w:jc w:val="both"/>
            <w:rPr>
              <w:sz w:val="24"/>
              <w:szCs w:val="24"/>
            </w:rPr>
          </w:pPr>
        </w:p>
      </w:sdtContent>
    </w:sdt>
    <w:sdt>
      <w:sdtPr>
        <w:tag w:val="goog_rdk_130"/>
        <w:id w:val="1987432883"/>
      </w:sdtPr>
      <w:sdtEndPr/>
      <w:sdtContent>
        <w:p w14:paraId="0000005C" w14:textId="6C6A60DB" w:rsidR="009D17BF" w:rsidRDefault="0004402E">
          <w:pPr>
            <w:jc w:val="both"/>
            <w:rPr>
              <w:sz w:val="24"/>
              <w:szCs w:val="24"/>
            </w:rPr>
          </w:pPr>
          <w:r>
            <w:rPr>
              <w:sz w:val="24"/>
              <w:szCs w:val="24"/>
            </w:rPr>
            <w:t xml:space="preserve">Ethical consumerism in cannabis also faces many challenges, although there are clear ways in which these can be overcome. First, budtenders, one of the key sources of consumer information, are often not knowledgeable about social and environmental issues or ethical products. The responsibility for providing consumers with accurate information rests not only on budtenders but also on the dispensaries that train them, the growers and </w:t>
          </w:r>
          <w:proofErr w:type="spellStart"/>
          <w:r>
            <w:rPr>
              <w:sz w:val="24"/>
              <w:szCs w:val="24"/>
            </w:rPr>
            <w:t>process</w:t>
          </w:r>
          <w:sdt>
            <w:sdtPr>
              <w:tag w:val="goog_rdk_125"/>
              <w:id w:val="-1161534522"/>
            </w:sdtPr>
            <w:sdtEndPr/>
            <w:sdtContent>
              <w:r>
                <w:rPr>
                  <w:sz w:val="24"/>
                  <w:szCs w:val="24"/>
                </w:rPr>
                <w:t>o</w:t>
              </w:r>
              <w:proofErr w:type="spellEnd"/>
            </w:sdtContent>
          </w:sdt>
          <w:sdt>
            <w:sdtPr>
              <w:tag w:val="goog_rdk_126"/>
              <w:id w:val="-51778022"/>
              <w:showingPlcHdr/>
            </w:sdtPr>
            <w:sdtEndPr/>
            <w:sdtContent>
              <w:r w:rsidR="001F6839">
                <w:t xml:space="preserve">     </w:t>
              </w:r>
            </w:sdtContent>
          </w:sdt>
          <w:proofErr w:type="spellStart"/>
          <w:r>
            <w:rPr>
              <w:sz w:val="24"/>
              <w:szCs w:val="24"/>
            </w:rPr>
            <w:t>rs</w:t>
          </w:r>
          <w:proofErr w:type="spellEnd"/>
          <w:r>
            <w:rPr>
              <w:sz w:val="24"/>
              <w:szCs w:val="24"/>
            </w:rPr>
            <w:t xml:space="preserve"> that supply them, and the policy makers that regulate them. Budtenders should be required to earn credentials from an accredited provider. Second, there is very little information about what might be lost if consumers do not act responsibly. Industry actors need to be more forthcoming about the </w:t>
          </w:r>
          <w:sdt>
            <w:sdtPr>
              <w:tag w:val="goog_rdk_127"/>
              <w:id w:val="-715190538"/>
              <w:showingPlcHdr/>
            </w:sdtPr>
            <w:sdtEndPr/>
            <w:sdtContent>
              <w:r w:rsidR="001F6839">
                <w:t xml:space="preserve">     </w:t>
              </w:r>
            </w:sdtContent>
          </w:sdt>
          <w:r>
            <w:rPr>
              <w:sz w:val="24"/>
              <w:szCs w:val="24"/>
            </w:rPr>
            <w:t xml:space="preserve">social and environmental </w:t>
          </w:r>
          <w:sdt>
            <w:sdtPr>
              <w:tag w:val="goog_rdk_128"/>
              <w:id w:val="759801408"/>
            </w:sdtPr>
            <w:sdtEndPr/>
            <w:sdtContent>
              <w:r>
                <w:rPr>
                  <w:sz w:val="24"/>
                  <w:szCs w:val="24"/>
                </w:rPr>
                <w:t>impacts</w:t>
              </w:r>
            </w:sdtContent>
          </w:sdt>
          <w:sdt>
            <w:sdtPr>
              <w:tag w:val="goog_rdk_129"/>
              <w:id w:val="1385762598"/>
              <w:showingPlcHdr/>
            </w:sdtPr>
            <w:sdtEndPr/>
            <w:sdtContent>
              <w:r w:rsidR="001F6839">
                <w:t xml:space="preserve">     </w:t>
              </w:r>
            </w:sdtContent>
          </w:sdt>
          <w:r>
            <w:rPr>
              <w:sz w:val="24"/>
              <w:szCs w:val="24"/>
            </w:rPr>
            <w:t xml:space="preserve"> of cannabis cultivation and legalization. By highlighting concerns and educating the public, they motivate consumers to leverage their purchasing power. Third, sustainability advocates within the cannabis sector need support from experts from other industries. Cannabis organizations and businesses should bring environmental and labor advocates to key decision-making tables. Likewise, organizations with relevant expertise should offer their support to the new industry. Media can contribute by highlighting the positive contributions that </w:t>
          </w:r>
          <w:r>
            <w:rPr>
              <w:sz w:val="24"/>
              <w:szCs w:val="24"/>
            </w:rPr>
            <w:lastRenderedPageBreak/>
            <w:t xml:space="preserve">non-cannabis leaders make in the sector and (more broadly) work to undermine the stigmas that discourage participation. These small shifts—informing budtenders, discussing social and environmental issues, and collaborating with experts—could generate meaningful impacts on ethical consumerism and, thus, communities and the environment. </w:t>
          </w:r>
        </w:p>
      </w:sdtContent>
    </w:sdt>
    <w:sdt>
      <w:sdtPr>
        <w:tag w:val="goog_rdk_131"/>
        <w:id w:val="891082217"/>
      </w:sdtPr>
      <w:sdtEndPr/>
      <w:sdtContent>
        <w:p w14:paraId="0000005D" w14:textId="77777777" w:rsidR="009D17BF" w:rsidRDefault="003A1685">
          <w:pPr>
            <w:jc w:val="both"/>
            <w:rPr>
              <w:sz w:val="24"/>
              <w:szCs w:val="24"/>
            </w:rPr>
          </w:pPr>
        </w:p>
      </w:sdtContent>
    </w:sdt>
    <w:sdt>
      <w:sdtPr>
        <w:tag w:val="goog_rdk_132"/>
        <w:id w:val="-995260542"/>
      </w:sdtPr>
      <w:sdtEndPr/>
      <w:sdtContent>
        <w:p w14:paraId="0000005E" w14:textId="77777777" w:rsidR="009D17BF" w:rsidRDefault="0004402E">
          <w:pPr>
            <w:ind w:left="720" w:hanging="720"/>
            <w:rPr>
              <w:b/>
              <w:sz w:val="24"/>
              <w:szCs w:val="24"/>
            </w:rPr>
          </w:pPr>
          <w:r>
            <w:rPr>
              <w:b/>
              <w:sz w:val="24"/>
              <w:szCs w:val="24"/>
            </w:rPr>
            <w:t>References</w:t>
          </w:r>
        </w:p>
      </w:sdtContent>
    </w:sdt>
    <w:sdt>
      <w:sdtPr>
        <w:tag w:val="goog_rdk_133"/>
        <w:id w:val="-434907513"/>
      </w:sdtPr>
      <w:sdtEndPr/>
      <w:sdtContent>
        <w:p w14:paraId="0000005F" w14:textId="77777777" w:rsidR="009D17BF" w:rsidRDefault="003A1685">
          <w:pPr>
            <w:ind w:left="720" w:hanging="720"/>
            <w:rPr>
              <w:b/>
              <w:sz w:val="24"/>
              <w:szCs w:val="24"/>
            </w:rPr>
          </w:pPr>
        </w:p>
      </w:sdtContent>
    </w:sdt>
    <w:sdt>
      <w:sdtPr>
        <w:tag w:val="goog_rdk_134"/>
        <w:id w:val="1547568922"/>
      </w:sdtPr>
      <w:sdtEndPr/>
      <w:sdtContent>
        <w:p w14:paraId="00000060"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August, Karen. 2013. “Women in the Marijuana Industry.” </w:t>
          </w:r>
          <w:r>
            <w:rPr>
              <w:i/>
              <w:color w:val="000000"/>
              <w:sz w:val="24"/>
              <w:szCs w:val="24"/>
            </w:rPr>
            <w:t>Humboldt Journal of Social Relations</w:t>
          </w:r>
          <w:r>
            <w:rPr>
              <w:color w:val="000000"/>
              <w:sz w:val="24"/>
              <w:szCs w:val="24"/>
            </w:rPr>
            <w:t>, no. 35: 89–103.</w:t>
          </w:r>
        </w:p>
      </w:sdtContent>
    </w:sdt>
    <w:sdt>
      <w:sdtPr>
        <w:tag w:val="goog_rdk_135"/>
        <w:id w:val="-909301990"/>
      </w:sdtPr>
      <w:sdtEndPr/>
      <w:sdtContent>
        <w:p w14:paraId="00000061" w14:textId="77777777" w:rsidR="009D17BF" w:rsidRDefault="0004402E">
          <w:pPr>
            <w:widowControl w:val="0"/>
            <w:ind w:left="720" w:hanging="720"/>
            <w:rPr>
              <w:sz w:val="24"/>
              <w:szCs w:val="24"/>
            </w:rPr>
          </w:pPr>
          <w:r>
            <w:rPr>
              <w:sz w:val="24"/>
              <w:szCs w:val="24"/>
            </w:rPr>
            <w:t xml:space="preserve">Auld, Graeme. 2014. </w:t>
          </w:r>
          <w:r>
            <w:rPr>
              <w:i/>
              <w:sz w:val="24"/>
              <w:szCs w:val="24"/>
            </w:rPr>
            <w:t>Constructing Private Governance: The Rise and Evolution of Forest, Coffee, and Fisheries Certification.</w:t>
          </w:r>
          <w:r>
            <w:rPr>
              <w:sz w:val="24"/>
              <w:szCs w:val="24"/>
            </w:rPr>
            <w:t xml:space="preserve"> New Haven, CT: Yale University Press.</w:t>
          </w:r>
        </w:p>
      </w:sdtContent>
    </w:sdt>
    <w:sdt>
      <w:sdtPr>
        <w:tag w:val="goog_rdk_136"/>
        <w:id w:val="1537385922"/>
      </w:sdtPr>
      <w:sdtEndPr/>
      <w:sdtContent>
        <w:p w14:paraId="00000062"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Bartley, Tim, Sebastian </w:t>
          </w:r>
          <w:proofErr w:type="spellStart"/>
          <w:r>
            <w:rPr>
              <w:color w:val="000000"/>
              <w:sz w:val="24"/>
              <w:szCs w:val="24"/>
            </w:rPr>
            <w:t>Koos</w:t>
          </w:r>
          <w:proofErr w:type="spellEnd"/>
          <w:r>
            <w:rPr>
              <w:color w:val="000000"/>
              <w:sz w:val="24"/>
              <w:szCs w:val="24"/>
            </w:rPr>
            <w:t xml:space="preserve">, Hiram </w:t>
          </w:r>
          <w:proofErr w:type="spellStart"/>
          <w:r>
            <w:rPr>
              <w:color w:val="000000"/>
              <w:sz w:val="24"/>
              <w:szCs w:val="24"/>
            </w:rPr>
            <w:t>Samel</w:t>
          </w:r>
          <w:proofErr w:type="spellEnd"/>
          <w:r>
            <w:rPr>
              <w:color w:val="000000"/>
              <w:sz w:val="24"/>
              <w:szCs w:val="24"/>
            </w:rPr>
            <w:t xml:space="preserve">, Gustavo </w:t>
          </w:r>
          <w:proofErr w:type="spellStart"/>
          <w:r>
            <w:rPr>
              <w:color w:val="000000"/>
              <w:sz w:val="24"/>
              <w:szCs w:val="24"/>
            </w:rPr>
            <w:t>Setrini</w:t>
          </w:r>
          <w:proofErr w:type="spellEnd"/>
          <w:r>
            <w:rPr>
              <w:color w:val="000000"/>
              <w:sz w:val="24"/>
              <w:szCs w:val="24"/>
            </w:rPr>
            <w:t xml:space="preserve">, and Nik Summers. 2015. </w:t>
          </w:r>
          <w:r>
            <w:rPr>
              <w:i/>
              <w:color w:val="000000"/>
              <w:sz w:val="24"/>
              <w:szCs w:val="24"/>
            </w:rPr>
            <w:t>Looking behind the Label: Global Industries and the Conscientious Consumer</w:t>
          </w:r>
          <w:r>
            <w:rPr>
              <w:color w:val="000000"/>
              <w:sz w:val="24"/>
              <w:szCs w:val="24"/>
            </w:rPr>
            <w:t>. Bloomington, IN: Indiana University Press.</w:t>
          </w:r>
        </w:p>
      </w:sdtContent>
    </w:sdt>
    <w:sdt>
      <w:sdtPr>
        <w:tag w:val="goog_rdk_137"/>
        <w:id w:val="1861782487"/>
      </w:sdtPr>
      <w:sdtEndPr/>
      <w:sdtContent>
        <w:p w14:paraId="00000063"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Bauer, Scott, Jennifer Olson, Adam Cockrill, Michael Van </w:t>
          </w:r>
          <w:proofErr w:type="spellStart"/>
          <w:r>
            <w:rPr>
              <w:color w:val="000000"/>
              <w:sz w:val="24"/>
              <w:szCs w:val="24"/>
            </w:rPr>
            <w:t>Hattem</w:t>
          </w:r>
          <w:proofErr w:type="spellEnd"/>
          <w:r>
            <w:rPr>
              <w:color w:val="000000"/>
              <w:sz w:val="24"/>
              <w:szCs w:val="24"/>
            </w:rPr>
            <w:t xml:space="preserve">, Linda Miller, Margaret </w:t>
          </w:r>
          <w:proofErr w:type="spellStart"/>
          <w:r>
            <w:rPr>
              <w:color w:val="000000"/>
              <w:sz w:val="24"/>
              <w:szCs w:val="24"/>
            </w:rPr>
            <w:t>Tauzer</w:t>
          </w:r>
          <w:proofErr w:type="spellEnd"/>
          <w:r>
            <w:rPr>
              <w:color w:val="000000"/>
              <w:sz w:val="24"/>
              <w:szCs w:val="24"/>
            </w:rPr>
            <w:t xml:space="preserve">, and Gordon </w:t>
          </w:r>
          <w:proofErr w:type="spellStart"/>
          <w:r>
            <w:rPr>
              <w:color w:val="000000"/>
              <w:sz w:val="24"/>
              <w:szCs w:val="24"/>
            </w:rPr>
            <w:t>Leppig</w:t>
          </w:r>
          <w:proofErr w:type="spellEnd"/>
          <w:r>
            <w:rPr>
              <w:color w:val="000000"/>
              <w:sz w:val="24"/>
              <w:szCs w:val="24"/>
            </w:rPr>
            <w:t xml:space="preserve">. 2015. “Impacts of Surface Water Diversions for Marijuana Cultivation on Aquatic Habitat in Four Northwestern California Watersheds.” </w:t>
          </w:r>
          <w:r>
            <w:rPr>
              <w:i/>
              <w:color w:val="000000"/>
              <w:sz w:val="24"/>
              <w:szCs w:val="24"/>
            </w:rPr>
            <w:t>PLOS ONE</w:t>
          </w:r>
          <w:r>
            <w:rPr>
              <w:color w:val="000000"/>
              <w:sz w:val="24"/>
              <w:szCs w:val="24"/>
            </w:rPr>
            <w:t xml:space="preserve"> 10 (3): 1–25. </w:t>
          </w:r>
        </w:p>
      </w:sdtContent>
    </w:sdt>
    <w:sdt>
      <w:sdtPr>
        <w:tag w:val="goog_rdk_138"/>
        <w:id w:val="108326003"/>
      </w:sdtPr>
      <w:sdtEndPr/>
      <w:sdtContent>
        <w:p w14:paraId="00000064" w14:textId="77777777" w:rsidR="009D17BF" w:rsidRDefault="0004402E">
          <w:pPr>
            <w:widowControl w:val="0"/>
            <w:ind w:left="720" w:hanging="720"/>
            <w:rPr>
              <w:sz w:val="24"/>
              <w:szCs w:val="24"/>
            </w:rPr>
          </w:pPr>
          <w:r>
            <w:rPr>
              <w:sz w:val="24"/>
              <w:szCs w:val="24"/>
            </w:rPr>
            <w:t xml:space="preserve">Bennett, Elizabeth A. 2017. “Extending Ethical Consumerism Theory to Semi-Legal Sectors: Insights from Recreational Cannabis.” </w:t>
          </w:r>
          <w:r>
            <w:rPr>
              <w:i/>
              <w:sz w:val="24"/>
              <w:szCs w:val="24"/>
            </w:rPr>
            <w:t>Agriculture and Human Values</w:t>
          </w:r>
          <w:r>
            <w:rPr>
              <w:sz w:val="24"/>
              <w:szCs w:val="24"/>
            </w:rPr>
            <w:t>,</w:t>
          </w:r>
          <w:r>
            <w:rPr>
              <w:color w:val="333333"/>
              <w:sz w:val="24"/>
              <w:szCs w:val="24"/>
            </w:rPr>
            <w:t> 35(2), 295-317</w:t>
          </w:r>
          <w:r>
            <w:rPr>
              <w:sz w:val="24"/>
              <w:szCs w:val="24"/>
            </w:rPr>
            <w:t>.</w:t>
          </w:r>
        </w:p>
      </w:sdtContent>
    </w:sdt>
    <w:sdt>
      <w:sdtPr>
        <w:tag w:val="goog_rdk_139"/>
        <w:id w:val="1830937695"/>
      </w:sdtPr>
      <w:sdtEndPr/>
      <w:sdtContent>
        <w:p w14:paraId="00000065" w14:textId="77777777" w:rsidR="009D17BF" w:rsidRDefault="0004402E">
          <w:pPr>
            <w:ind w:left="720" w:hanging="720"/>
            <w:rPr>
              <w:sz w:val="24"/>
              <w:szCs w:val="24"/>
            </w:rPr>
          </w:pPr>
          <w:r>
            <w:rPr>
              <w:sz w:val="24"/>
              <w:szCs w:val="24"/>
            </w:rPr>
            <w:t>Bennett, Elizabeth A. 2018. “Prohibition, Legalization, and Political Consumerism: Insights from the US and Canadian Cannabis Markets.” In</w:t>
          </w:r>
          <w:r>
            <w:rPr>
              <w:i/>
              <w:sz w:val="24"/>
              <w:szCs w:val="24"/>
            </w:rPr>
            <w:t xml:space="preserve"> </w:t>
          </w:r>
          <w:proofErr w:type="gramStart"/>
          <w:r>
            <w:rPr>
              <w:i/>
              <w:sz w:val="24"/>
              <w:szCs w:val="24"/>
            </w:rPr>
            <w:t>The</w:t>
          </w:r>
          <w:proofErr w:type="gramEnd"/>
          <w:r>
            <w:rPr>
              <w:i/>
              <w:sz w:val="24"/>
              <w:szCs w:val="24"/>
            </w:rPr>
            <w:t xml:space="preserve"> Oxford Handbook of Political Consumerism</w:t>
          </w:r>
          <w:r>
            <w:rPr>
              <w:sz w:val="24"/>
              <w:szCs w:val="24"/>
            </w:rPr>
            <w:t xml:space="preserve">, edited by Magnus </w:t>
          </w:r>
          <w:proofErr w:type="spellStart"/>
          <w:r>
            <w:rPr>
              <w:sz w:val="24"/>
              <w:szCs w:val="24"/>
            </w:rPr>
            <w:t>Boström</w:t>
          </w:r>
          <w:proofErr w:type="spellEnd"/>
          <w:r>
            <w:rPr>
              <w:sz w:val="24"/>
              <w:szCs w:val="24"/>
            </w:rPr>
            <w:t xml:space="preserve">, Michele </w:t>
          </w:r>
          <w:proofErr w:type="spellStart"/>
          <w:r>
            <w:rPr>
              <w:sz w:val="24"/>
              <w:szCs w:val="24"/>
            </w:rPr>
            <w:t>Micheletti</w:t>
          </w:r>
          <w:proofErr w:type="spellEnd"/>
          <w:r>
            <w:rPr>
              <w:sz w:val="24"/>
              <w:szCs w:val="24"/>
            </w:rPr>
            <w:t xml:space="preserve">, and Peter </w:t>
          </w:r>
          <w:proofErr w:type="spellStart"/>
          <w:r>
            <w:rPr>
              <w:sz w:val="24"/>
              <w:szCs w:val="24"/>
            </w:rPr>
            <w:t>Oosterveer</w:t>
          </w:r>
          <w:proofErr w:type="spellEnd"/>
          <w:r>
            <w:rPr>
              <w:sz w:val="24"/>
              <w:szCs w:val="24"/>
            </w:rPr>
            <w:t>. Oxford: Oxford University Press.</w:t>
          </w:r>
        </w:p>
      </w:sdtContent>
    </w:sdt>
    <w:sdt>
      <w:sdtPr>
        <w:tag w:val="goog_rdk_140"/>
        <w:id w:val="1990746797"/>
      </w:sdtPr>
      <w:sdtEndPr/>
      <w:sdtContent>
        <w:p w14:paraId="00000066" w14:textId="158ED1DF" w:rsidR="009D17BF" w:rsidRDefault="0004402E">
          <w:pPr>
            <w:ind w:left="720" w:hanging="720"/>
            <w:rPr>
              <w:sz w:val="24"/>
              <w:szCs w:val="24"/>
            </w:rPr>
          </w:pPr>
          <w:r>
            <w:rPr>
              <w:sz w:val="24"/>
              <w:szCs w:val="24"/>
            </w:rPr>
            <w:t>Bennett, Elizabeth A. (</w:t>
          </w:r>
          <w:r w:rsidR="001F6839" w:rsidRPr="001F6839">
            <w:rPr>
              <w:sz w:val="24"/>
              <w:szCs w:val="24"/>
              <w:highlight w:val="yellow"/>
            </w:rPr>
            <w:t>under review</w:t>
          </w:r>
          <w:r>
            <w:rPr>
              <w:sz w:val="24"/>
              <w:szCs w:val="24"/>
            </w:rPr>
            <w:t xml:space="preserve">). “Passing on Pot: When Environmental Organizations Disengage from Political Consumerism in Highly Stigmatized Sectors.” </w:t>
          </w:r>
          <w:r w:rsidR="001F6839">
            <w:rPr>
              <w:i/>
              <w:sz w:val="24"/>
              <w:szCs w:val="24"/>
              <w:highlight w:val="yellow"/>
            </w:rPr>
            <w:t>Editors of the special issue have accepted the article and recommended that the journal editors also accept it for publication. Pending final editor’s acceptance as of July 2, 2019.</w:t>
          </w:r>
        </w:p>
      </w:sdtContent>
    </w:sdt>
    <w:sdt>
      <w:sdtPr>
        <w:tag w:val="goog_rdk_141"/>
        <w:id w:val="-512691232"/>
      </w:sdtPr>
      <w:sdtEndPr/>
      <w:sdtContent>
        <w:p w14:paraId="00000067" w14:textId="77777777" w:rsidR="009D17BF" w:rsidRDefault="0004402E">
          <w:pPr>
            <w:ind w:left="720" w:hanging="720"/>
          </w:pPr>
          <w:r>
            <w:rPr>
              <w:sz w:val="24"/>
              <w:szCs w:val="24"/>
            </w:rPr>
            <w:t xml:space="preserve">Bossy, Sophie. 2014. “The Utopias of Political Consumerism: The Search of Alternatives to Mass Consumption.” </w:t>
          </w:r>
          <w:r>
            <w:rPr>
              <w:i/>
              <w:sz w:val="24"/>
              <w:szCs w:val="24"/>
            </w:rPr>
            <w:t>Journal of Consumer Culture</w:t>
          </w:r>
          <w:r>
            <w:rPr>
              <w:sz w:val="24"/>
              <w:szCs w:val="24"/>
            </w:rPr>
            <w:t xml:space="preserve"> 14, no 2: 179–98. </w:t>
          </w:r>
        </w:p>
      </w:sdtContent>
    </w:sdt>
    <w:sdt>
      <w:sdtPr>
        <w:tag w:val="goog_rdk_142"/>
        <w:id w:val="1163203583"/>
      </w:sdtPr>
      <w:sdtEndPr/>
      <w:sdtContent>
        <w:p w14:paraId="00000068" w14:textId="77777777" w:rsidR="009D17BF" w:rsidRDefault="0004402E">
          <w:pPr>
            <w:ind w:left="720" w:hanging="720"/>
            <w:rPr>
              <w:sz w:val="24"/>
              <w:szCs w:val="24"/>
            </w:rPr>
          </w:pPr>
          <w:proofErr w:type="spellStart"/>
          <w:r>
            <w:rPr>
              <w:sz w:val="24"/>
              <w:szCs w:val="24"/>
            </w:rPr>
            <w:t>Boström</w:t>
          </w:r>
          <w:proofErr w:type="spellEnd"/>
          <w:r>
            <w:rPr>
              <w:sz w:val="24"/>
              <w:szCs w:val="24"/>
            </w:rPr>
            <w:t xml:space="preserve">, Magnus, Michele </w:t>
          </w:r>
          <w:proofErr w:type="spellStart"/>
          <w:r>
            <w:rPr>
              <w:sz w:val="24"/>
              <w:szCs w:val="24"/>
            </w:rPr>
            <w:t>Micheletti</w:t>
          </w:r>
          <w:proofErr w:type="spellEnd"/>
          <w:r>
            <w:rPr>
              <w:sz w:val="24"/>
              <w:szCs w:val="24"/>
            </w:rPr>
            <w:t xml:space="preserve">, and Peter </w:t>
          </w:r>
          <w:proofErr w:type="spellStart"/>
          <w:r>
            <w:rPr>
              <w:sz w:val="24"/>
              <w:szCs w:val="24"/>
            </w:rPr>
            <w:t>Oosterveer</w:t>
          </w:r>
          <w:proofErr w:type="spellEnd"/>
          <w:r>
            <w:rPr>
              <w:sz w:val="24"/>
              <w:szCs w:val="24"/>
            </w:rPr>
            <w:t xml:space="preserve">. 2018. </w:t>
          </w:r>
          <w:r>
            <w:rPr>
              <w:i/>
              <w:sz w:val="24"/>
              <w:szCs w:val="24"/>
            </w:rPr>
            <w:t xml:space="preserve">The Oxford Handbook of Political Consumerism. </w:t>
          </w:r>
          <w:r>
            <w:rPr>
              <w:sz w:val="24"/>
              <w:szCs w:val="24"/>
            </w:rPr>
            <w:t>London: Oxford University Press.</w:t>
          </w:r>
        </w:p>
      </w:sdtContent>
    </w:sdt>
    <w:sdt>
      <w:sdtPr>
        <w:tag w:val="goog_rdk_143"/>
        <w:id w:val="1954200626"/>
      </w:sdtPr>
      <w:sdtEndPr/>
      <w:sdtContent>
        <w:p w14:paraId="00000069" w14:textId="77777777" w:rsidR="009D17BF" w:rsidRDefault="0004402E">
          <w:pPr>
            <w:widowControl w:val="0"/>
            <w:ind w:left="720" w:hanging="720"/>
            <w:rPr>
              <w:sz w:val="24"/>
              <w:szCs w:val="24"/>
            </w:rPr>
          </w:pPr>
          <w:r>
            <w:rPr>
              <w:sz w:val="24"/>
              <w:szCs w:val="24"/>
            </w:rPr>
            <w:t xml:space="preserve">Brekke, Kira. 2015. “The Cartel” Author Don Winslow: It’s very possible you’re smoking “blood weed.” Huffington Post, July 17. </w:t>
          </w:r>
        </w:p>
      </w:sdtContent>
    </w:sdt>
    <w:sdt>
      <w:sdtPr>
        <w:tag w:val="goog_rdk_144"/>
        <w:id w:val="808516627"/>
      </w:sdtPr>
      <w:sdtEndPr/>
      <w:sdtContent>
        <w:p w14:paraId="0000006A"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Brown, Keith. 2013. </w:t>
          </w:r>
          <w:r>
            <w:rPr>
              <w:i/>
              <w:color w:val="000000"/>
              <w:sz w:val="24"/>
              <w:szCs w:val="24"/>
            </w:rPr>
            <w:t xml:space="preserve">Buying </w:t>
          </w:r>
          <w:proofErr w:type="gramStart"/>
          <w:r>
            <w:rPr>
              <w:i/>
              <w:color w:val="000000"/>
              <w:sz w:val="24"/>
              <w:szCs w:val="24"/>
            </w:rPr>
            <w:t>Into</w:t>
          </w:r>
          <w:proofErr w:type="gramEnd"/>
          <w:r>
            <w:rPr>
              <w:i/>
              <w:color w:val="000000"/>
              <w:sz w:val="24"/>
              <w:szCs w:val="24"/>
            </w:rPr>
            <w:t xml:space="preserve"> Fair Trade: Culture, Morality and Consumption</w:t>
          </w:r>
          <w:r>
            <w:rPr>
              <w:color w:val="000000"/>
              <w:sz w:val="24"/>
              <w:szCs w:val="24"/>
            </w:rPr>
            <w:t>. New York: New York University Press.</w:t>
          </w:r>
        </w:p>
      </w:sdtContent>
    </w:sdt>
    <w:sdt>
      <w:sdtPr>
        <w:tag w:val="goog_rdk_145"/>
        <w:id w:val="-844087937"/>
      </w:sdtPr>
      <w:sdtEndPr/>
      <w:sdtContent>
        <w:p w14:paraId="0000006B" w14:textId="77777777" w:rsidR="009D17BF" w:rsidRDefault="0004402E">
          <w:pPr>
            <w:pBdr>
              <w:top w:val="nil"/>
              <w:left w:val="nil"/>
              <w:bottom w:val="nil"/>
              <w:right w:val="nil"/>
              <w:between w:val="nil"/>
            </w:pBdr>
            <w:ind w:left="720" w:hanging="720"/>
            <w:rPr>
              <w:color w:val="000000"/>
              <w:sz w:val="24"/>
              <w:szCs w:val="24"/>
            </w:rPr>
          </w:pPr>
          <w:proofErr w:type="spellStart"/>
          <w:r>
            <w:rPr>
              <w:color w:val="000000"/>
              <w:sz w:val="24"/>
              <w:szCs w:val="24"/>
            </w:rPr>
            <w:t>Carah</w:t>
          </w:r>
          <w:proofErr w:type="spellEnd"/>
          <w:r>
            <w:rPr>
              <w:color w:val="000000"/>
              <w:sz w:val="24"/>
              <w:szCs w:val="24"/>
            </w:rPr>
            <w:t xml:space="preserve">, Jennifer K., Jeanette K. Howard, Sally E. Thompson, Anne G. Short </w:t>
          </w:r>
          <w:proofErr w:type="spellStart"/>
          <w:r>
            <w:rPr>
              <w:color w:val="000000"/>
              <w:sz w:val="24"/>
              <w:szCs w:val="24"/>
            </w:rPr>
            <w:t>Gianotti</w:t>
          </w:r>
          <w:proofErr w:type="spellEnd"/>
          <w:r>
            <w:rPr>
              <w:color w:val="000000"/>
              <w:sz w:val="24"/>
              <w:szCs w:val="24"/>
            </w:rPr>
            <w:t xml:space="preserve">, Scott D. Bauer, Stephanie M. Carlson, David N. </w:t>
          </w:r>
          <w:proofErr w:type="spellStart"/>
          <w:r>
            <w:rPr>
              <w:color w:val="000000"/>
              <w:sz w:val="24"/>
              <w:szCs w:val="24"/>
            </w:rPr>
            <w:t>Dralle</w:t>
          </w:r>
          <w:proofErr w:type="spellEnd"/>
          <w:r>
            <w:rPr>
              <w:color w:val="000000"/>
              <w:sz w:val="24"/>
              <w:szCs w:val="24"/>
            </w:rPr>
            <w:t xml:space="preserve">, et al. 2015. “High Time for Conservation: Adding the Environment to the Debate on Marijuana Liberalization.” </w:t>
          </w:r>
          <w:proofErr w:type="spellStart"/>
          <w:r>
            <w:rPr>
              <w:i/>
              <w:color w:val="000000"/>
              <w:sz w:val="24"/>
              <w:szCs w:val="24"/>
            </w:rPr>
            <w:t>BioScience</w:t>
          </w:r>
          <w:proofErr w:type="spellEnd"/>
          <w:r>
            <w:rPr>
              <w:color w:val="000000"/>
              <w:sz w:val="24"/>
              <w:szCs w:val="24"/>
            </w:rPr>
            <w:t xml:space="preserve"> </w:t>
          </w:r>
          <w:proofErr w:type="gramStart"/>
          <w:r>
            <w:rPr>
              <w:color w:val="000000"/>
              <w:sz w:val="24"/>
              <w:szCs w:val="24"/>
            </w:rPr>
            <w:t>65,no.</w:t>
          </w:r>
          <w:proofErr w:type="gramEnd"/>
          <w:r>
            <w:rPr>
              <w:color w:val="000000"/>
              <w:sz w:val="24"/>
              <w:szCs w:val="24"/>
            </w:rPr>
            <w:t xml:space="preserve"> 8: 822–29. </w:t>
          </w:r>
        </w:p>
      </w:sdtContent>
    </w:sdt>
    <w:sdt>
      <w:sdtPr>
        <w:tag w:val="goog_rdk_146"/>
        <w:id w:val="-1857412330"/>
      </w:sdtPr>
      <w:sdtEndPr/>
      <w:sdtContent>
        <w:p w14:paraId="0000006C" w14:textId="77777777" w:rsidR="009D17BF" w:rsidRDefault="0004402E">
          <w:pPr>
            <w:ind w:left="720" w:hanging="720"/>
            <w:rPr>
              <w:sz w:val="24"/>
              <w:szCs w:val="24"/>
            </w:rPr>
          </w:pPr>
          <w:r>
            <w:rPr>
              <w:sz w:val="24"/>
              <w:szCs w:val="24"/>
            </w:rPr>
            <w:t xml:space="preserve">Crombie, Noelle. 2015a. “A Tainted High.” </w:t>
          </w:r>
          <w:r>
            <w:rPr>
              <w:i/>
              <w:sz w:val="24"/>
              <w:szCs w:val="24"/>
            </w:rPr>
            <w:t>The Oregonian.</w:t>
          </w:r>
          <w:r>
            <w:rPr>
              <w:sz w:val="24"/>
              <w:szCs w:val="24"/>
            </w:rPr>
            <w:t xml:space="preserve"> June 11, 2015. </w:t>
          </w:r>
        </w:p>
      </w:sdtContent>
    </w:sdt>
    <w:sdt>
      <w:sdtPr>
        <w:tag w:val="goog_rdk_147"/>
        <w:id w:val="1142610777"/>
      </w:sdtPr>
      <w:sdtEndPr/>
      <w:sdtContent>
        <w:p w14:paraId="0000006D" w14:textId="77777777" w:rsidR="009D17BF" w:rsidRDefault="0004402E">
          <w:pPr>
            <w:ind w:left="720" w:hanging="720"/>
            <w:rPr>
              <w:sz w:val="24"/>
              <w:szCs w:val="24"/>
            </w:rPr>
          </w:pPr>
          <w:r>
            <w:rPr>
              <w:sz w:val="24"/>
              <w:szCs w:val="24"/>
            </w:rPr>
            <w:t xml:space="preserve">Crombie, Noelle. 2015b. </w:t>
          </w:r>
          <w:r>
            <w:rPr>
              <w:color w:val="000000"/>
              <w:sz w:val="24"/>
              <w:szCs w:val="24"/>
            </w:rPr>
            <w:t xml:space="preserve">“Pot Buyers: Pretend ‘Organic’ means?” </w:t>
          </w:r>
          <w:r>
            <w:rPr>
              <w:i/>
              <w:color w:val="000000"/>
              <w:sz w:val="24"/>
              <w:szCs w:val="24"/>
            </w:rPr>
            <w:t>The Oregonian.</w:t>
          </w:r>
          <w:r>
            <w:rPr>
              <w:color w:val="000000"/>
              <w:sz w:val="24"/>
              <w:szCs w:val="24"/>
            </w:rPr>
            <w:t xml:space="preserve"> June 17, 2015.</w:t>
          </w:r>
        </w:p>
      </w:sdtContent>
    </w:sdt>
    <w:sdt>
      <w:sdtPr>
        <w:tag w:val="goog_rdk_148"/>
        <w:id w:val="1483433708"/>
      </w:sdtPr>
      <w:sdtEndPr/>
      <w:sdtContent>
        <w:p w14:paraId="0000006E" w14:textId="77777777" w:rsidR="009D17BF" w:rsidRDefault="0004402E">
          <w:pPr>
            <w:pBdr>
              <w:top w:val="nil"/>
              <w:left w:val="nil"/>
              <w:bottom w:val="nil"/>
              <w:right w:val="nil"/>
              <w:between w:val="nil"/>
            </w:pBdr>
            <w:spacing w:before="100" w:after="100"/>
            <w:ind w:left="720" w:hanging="720"/>
            <w:rPr>
              <w:color w:val="000000"/>
              <w:sz w:val="24"/>
              <w:szCs w:val="24"/>
            </w:rPr>
          </w:pPr>
          <w:proofErr w:type="spellStart"/>
          <w:r>
            <w:rPr>
              <w:color w:val="000000"/>
              <w:sz w:val="24"/>
              <w:szCs w:val="24"/>
            </w:rPr>
            <w:t>Dioun</w:t>
          </w:r>
          <w:proofErr w:type="spellEnd"/>
          <w:r>
            <w:rPr>
              <w:color w:val="000000"/>
              <w:sz w:val="24"/>
              <w:szCs w:val="24"/>
            </w:rPr>
            <w:t xml:space="preserve">, Cyrus. 2018. “Negotiating Moral Boundaries: Social Movements and the Strategic (Re)Definition of the Medical in Cannabis Markets.” </w:t>
          </w:r>
          <w:r>
            <w:rPr>
              <w:i/>
              <w:color w:val="000000"/>
              <w:sz w:val="24"/>
              <w:szCs w:val="24"/>
            </w:rPr>
            <w:t>Research in the Sociology of Organizations</w:t>
          </w:r>
          <w:r>
            <w:rPr>
              <w:color w:val="000000"/>
              <w:sz w:val="24"/>
              <w:szCs w:val="24"/>
            </w:rPr>
            <w:t xml:space="preserve"> 56, 53-82.</w:t>
          </w:r>
        </w:p>
      </w:sdtContent>
    </w:sdt>
    <w:sdt>
      <w:sdtPr>
        <w:tag w:val="goog_rdk_149"/>
        <w:id w:val="-884397709"/>
      </w:sdtPr>
      <w:sdtEndPr/>
      <w:sdtContent>
        <w:p w14:paraId="0000006F" w14:textId="77777777" w:rsidR="009D17BF" w:rsidRDefault="0004402E">
          <w:pPr>
            <w:ind w:left="720" w:hanging="720"/>
          </w:pPr>
          <w:r>
            <w:rPr>
              <w:sz w:val="24"/>
              <w:szCs w:val="24"/>
            </w:rPr>
            <w:t xml:space="preserve">Erickson, Patricia G., and Andrew D. Hathaway. 2010. “Normalization and harm reduction: Research avenues and policy agendas.” </w:t>
          </w:r>
          <w:r>
            <w:rPr>
              <w:i/>
              <w:sz w:val="24"/>
              <w:szCs w:val="24"/>
            </w:rPr>
            <w:t>International Journal of Drug Policy</w:t>
          </w:r>
          <w:r>
            <w:rPr>
              <w:sz w:val="24"/>
              <w:szCs w:val="24"/>
            </w:rPr>
            <w:t xml:space="preserve"> 21, no 2: 137–39.</w:t>
          </w:r>
        </w:p>
      </w:sdtContent>
    </w:sdt>
    <w:sdt>
      <w:sdtPr>
        <w:tag w:val="goog_rdk_150"/>
        <w:id w:val="2028904280"/>
      </w:sdtPr>
      <w:sdtEndPr/>
      <w:sdtContent>
        <w:p w14:paraId="00000070"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FJ (Farmworker Justice). 2015. “US Department of Labor Enforcement in Agriculture: More Must Be Done to Protect Farmworkers Despite Recent Improvements.” </w:t>
          </w:r>
        </w:p>
      </w:sdtContent>
    </w:sdt>
    <w:sdt>
      <w:sdtPr>
        <w:tag w:val="goog_rdk_151"/>
        <w:id w:val="1158723542"/>
      </w:sdtPr>
      <w:sdtEndPr/>
      <w:sdtContent>
        <w:p w14:paraId="00000071" w14:textId="77777777" w:rsidR="009D17BF" w:rsidRDefault="0004402E">
          <w:pPr>
            <w:ind w:left="720" w:hanging="720"/>
          </w:pPr>
          <w:proofErr w:type="spellStart"/>
          <w:r>
            <w:rPr>
              <w:sz w:val="24"/>
              <w:szCs w:val="24"/>
            </w:rPr>
            <w:t>Forno</w:t>
          </w:r>
          <w:proofErr w:type="spellEnd"/>
          <w:r>
            <w:rPr>
              <w:sz w:val="24"/>
              <w:szCs w:val="24"/>
            </w:rPr>
            <w:t xml:space="preserve">, Francesca. 2015. “Bringing together scattered and localized actors: Political consumerism as a tool for self-organizing anti-mafia communities.” </w:t>
          </w:r>
          <w:r>
            <w:rPr>
              <w:i/>
              <w:sz w:val="24"/>
              <w:szCs w:val="24"/>
            </w:rPr>
            <w:t>International Journal of Consumer Studies</w:t>
          </w:r>
          <w:r>
            <w:rPr>
              <w:sz w:val="24"/>
              <w:szCs w:val="24"/>
            </w:rPr>
            <w:t xml:space="preserve"> 39, no 5: 535–43. </w:t>
          </w:r>
        </w:p>
      </w:sdtContent>
    </w:sdt>
    <w:sdt>
      <w:sdtPr>
        <w:tag w:val="goog_rdk_152"/>
        <w:id w:val="-59560482"/>
      </w:sdtPr>
      <w:sdtEndPr/>
      <w:sdtContent>
        <w:p w14:paraId="00000072" w14:textId="77777777" w:rsidR="009D17BF" w:rsidRDefault="0004402E">
          <w:pPr>
            <w:pBdr>
              <w:top w:val="nil"/>
              <w:left w:val="nil"/>
              <w:bottom w:val="nil"/>
              <w:right w:val="nil"/>
              <w:between w:val="nil"/>
            </w:pBdr>
            <w:ind w:left="720" w:hanging="720"/>
            <w:rPr>
              <w:color w:val="000000"/>
              <w:sz w:val="24"/>
              <w:szCs w:val="24"/>
            </w:rPr>
          </w:pPr>
          <w:proofErr w:type="spellStart"/>
          <w:r>
            <w:rPr>
              <w:color w:val="000000"/>
              <w:sz w:val="24"/>
              <w:szCs w:val="24"/>
            </w:rPr>
            <w:t>Guthman</w:t>
          </w:r>
          <w:proofErr w:type="spellEnd"/>
          <w:r>
            <w:rPr>
              <w:color w:val="000000"/>
              <w:sz w:val="24"/>
              <w:szCs w:val="24"/>
            </w:rPr>
            <w:t xml:space="preserve">, Julie, and Sandy Brown. 2016. “I Will Never Eat Another Strawberry Again: The Biopolitics of Consumer-Citizenship in the Fight against Methyl Iodide in California.” </w:t>
          </w:r>
          <w:r>
            <w:rPr>
              <w:i/>
              <w:color w:val="000000"/>
              <w:sz w:val="24"/>
              <w:szCs w:val="24"/>
            </w:rPr>
            <w:t>Agriculture and Human Values</w:t>
          </w:r>
          <w:r>
            <w:rPr>
              <w:color w:val="000000"/>
              <w:sz w:val="24"/>
              <w:szCs w:val="24"/>
            </w:rPr>
            <w:t xml:space="preserve"> 33, no 3: 575-85</w:t>
          </w:r>
        </w:p>
      </w:sdtContent>
    </w:sdt>
    <w:sdt>
      <w:sdtPr>
        <w:tag w:val="goog_rdk_153"/>
        <w:id w:val="-379630245"/>
      </w:sdtPr>
      <w:sdtEndPr/>
      <w:sdtContent>
        <w:p w14:paraId="00000073"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Hathaway, Andrew D., Natalie C. Comeau, and Patricia G. Erickson. 2011. “Cannabis normalization and stigma: Contemporary practices of moral regulation.” </w:t>
          </w:r>
          <w:r>
            <w:rPr>
              <w:i/>
              <w:color w:val="000000"/>
              <w:sz w:val="24"/>
              <w:szCs w:val="24"/>
            </w:rPr>
            <w:t>Criminology and Criminal Justice</w:t>
          </w:r>
          <w:r>
            <w:rPr>
              <w:color w:val="000000"/>
              <w:sz w:val="24"/>
              <w:szCs w:val="24"/>
            </w:rPr>
            <w:t xml:space="preserve"> 11, no 5: 451–69. </w:t>
          </w:r>
        </w:p>
      </w:sdtContent>
    </w:sdt>
    <w:sdt>
      <w:sdtPr>
        <w:tag w:val="goog_rdk_154"/>
        <w:id w:val="-496417314"/>
      </w:sdtPr>
      <w:sdtEndPr/>
      <w:sdtContent>
        <w:p w14:paraId="00000074" w14:textId="77777777" w:rsidR="009D17BF" w:rsidRDefault="0004402E">
          <w:pPr>
            <w:pBdr>
              <w:top w:val="nil"/>
              <w:left w:val="nil"/>
              <w:bottom w:val="nil"/>
              <w:right w:val="nil"/>
              <w:between w:val="nil"/>
            </w:pBdr>
            <w:ind w:left="720" w:hanging="720"/>
            <w:rPr>
              <w:color w:val="000000"/>
              <w:sz w:val="24"/>
              <w:szCs w:val="24"/>
            </w:rPr>
          </w:pPr>
          <w:proofErr w:type="spellStart"/>
          <w:r>
            <w:rPr>
              <w:color w:val="000000"/>
              <w:sz w:val="24"/>
              <w:szCs w:val="24"/>
            </w:rPr>
            <w:t>Haenfler</w:t>
          </w:r>
          <w:proofErr w:type="spellEnd"/>
          <w:r>
            <w:rPr>
              <w:color w:val="000000"/>
              <w:sz w:val="24"/>
              <w:szCs w:val="24"/>
            </w:rPr>
            <w:t xml:space="preserve">, Ross, Brett Johnson, and Ellis Jones. 2012. “Lifestyle Movements: Exploring the Intersection of Lifestyle and Social Movements.” </w:t>
          </w:r>
          <w:r>
            <w:rPr>
              <w:i/>
              <w:color w:val="000000"/>
              <w:sz w:val="24"/>
              <w:szCs w:val="24"/>
            </w:rPr>
            <w:t>Social Movement Studies</w:t>
          </w:r>
          <w:r>
            <w:rPr>
              <w:color w:val="000000"/>
              <w:sz w:val="24"/>
              <w:szCs w:val="24"/>
            </w:rPr>
            <w:t xml:space="preserve"> 11, no 1: 1–20.</w:t>
          </w:r>
        </w:p>
      </w:sdtContent>
    </w:sdt>
    <w:sdt>
      <w:sdtPr>
        <w:tag w:val="goog_rdk_155"/>
        <w:id w:val="-1633241913"/>
      </w:sdtPr>
      <w:sdtEndPr/>
      <w:sdtContent>
        <w:p w14:paraId="00000075" w14:textId="77777777" w:rsidR="009D17BF" w:rsidRDefault="0004402E">
          <w:pPr>
            <w:pBdr>
              <w:top w:val="nil"/>
              <w:left w:val="nil"/>
              <w:bottom w:val="nil"/>
              <w:right w:val="nil"/>
              <w:between w:val="nil"/>
            </w:pBdr>
            <w:ind w:left="720" w:hanging="720"/>
            <w:rPr>
              <w:color w:val="000000"/>
              <w:sz w:val="24"/>
              <w:szCs w:val="24"/>
            </w:rPr>
          </w:pPr>
          <w:proofErr w:type="spellStart"/>
          <w:r>
            <w:rPr>
              <w:color w:val="000000"/>
              <w:sz w:val="24"/>
              <w:szCs w:val="24"/>
            </w:rPr>
            <w:t>Krissman</w:t>
          </w:r>
          <w:proofErr w:type="spellEnd"/>
          <w:r>
            <w:rPr>
              <w:color w:val="000000"/>
              <w:sz w:val="24"/>
              <w:szCs w:val="24"/>
            </w:rPr>
            <w:t xml:space="preserve">, Fred. 2016. “America’s Largest Cannabis Labor Market.” Humboldt State University Working Paper. </w:t>
          </w:r>
        </w:p>
      </w:sdtContent>
    </w:sdt>
    <w:sdt>
      <w:sdtPr>
        <w:tag w:val="goog_rdk_156"/>
        <w:id w:val="-1624295413"/>
      </w:sdtPr>
      <w:sdtEndPr/>
      <w:sdtContent>
        <w:p w14:paraId="00000076" w14:textId="77777777" w:rsidR="009D17BF" w:rsidRDefault="0004402E">
          <w:pPr>
            <w:pBdr>
              <w:top w:val="nil"/>
              <w:left w:val="nil"/>
              <w:bottom w:val="nil"/>
              <w:right w:val="nil"/>
              <w:between w:val="nil"/>
            </w:pBdr>
            <w:ind w:left="720" w:hanging="720"/>
            <w:rPr>
              <w:color w:val="000000"/>
              <w:sz w:val="24"/>
              <w:szCs w:val="24"/>
            </w:rPr>
          </w:pPr>
          <w:proofErr w:type="spellStart"/>
          <w:r>
            <w:rPr>
              <w:color w:val="000000"/>
              <w:sz w:val="24"/>
              <w:szCs w:val="24"/>
            </w:rPr>
            <w:t>Lekakis</w:t>
          </w:r>
          <w:proofErr w:type="spellEnd"/>
          <w:r>
            <w:rPr>
              <w:color w:val="000000"/>
              <w:sz w:val="24"/>
              <w:szCs w:val="24"/>
            </w:rPr>
            <w:t xml:space="preserve">, </w:t>
          </w:r>
          <w:proofErr w:type="spellStart"/>
          <w:r>
            <w:rPr>
              <w:color w:val="000000"/>
              <w:sz w:val="24"/>
              <w:szCs w:val="24"/>
            </w:rPr>
            <w:t>Eleftheria</w:t>
          </w:r>
          <w:proofErr w:type="spellEnd"/>
          <w:r>
            <w:rPr>
              <w:color w:val="000000"/>
              <w:sz w:val="24"/>
              <w:szCs w:val="24"/>
            </w:rPr>
            <w:t xml:space="preserve"> J. 2017. “Culture Jamming and </w:t>
          </w:r>
          <w:proofErr w:type="spellStart"/>
          <w:r>
            <w:rPr>
              <w:color w:val="000000"/>
              <w:sz w:val="24"/>
              <w:szCs w:val="24"/>
            </w:rPr>
            <w:t>Brandalism</w:t>
          </w:r>
          <w:proofErr w:type="spellEnd"/>
          <w:r>
            <w:rPr>
              <w:color w:val="000000"/>
              <w:sz w:val="24"/>
              <w:szCs w:val="24"/>
            </w:rPr>
            <w:t xml:space="preserve"> for the Environment: The Logic of Appropriation.” </w:t>
          </w:r>
          <w:r>
            <w:rPr>
              <w:i/>
              <w:color w:val="000000"/>
              <w:sz w:val="24"/>
              <w:szCs w:val="24"/>
            </w:rPr>
            <w:t>Popular Communication</w:t>
          </w:r>
          <w:r>
            <w:rPr>
              <w:color w:val="000000"/>
              <w:sz w:val="24"/>
              <w:szCs w:val="24"/>
            </w:rPr>
            <w:t xml:space="preserve"> 15, no 4: 311–27. </w:t>
          </w:r>
        </w:p>
      </w:sdtContent>
    </w:sdt>
    <w:sdt>
      <w:sdtPr>
        <w:tag w:val="goog_rdk_157"/>
        <w:id w:val="1518273213"/>
      </w:sdtPr>
      <w:sdtEndPr/>
      <w:sdtContent>
        <w:p w14:paraId="00000077"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Lyon, Sarah, Sara </w:t>
          </w:r>
          <w:proofErr w:type="spellStart"/>
          <w:r>
            <w:rPr>
              <w:color w:val="000000"/>
              <w:sz w:val="24"/>
              <w:szCs w:val="24"/>
            </w:rPr>
            <w:t>Ailshire</w:t>
          </w:r>
          <w:proofErr w:type="spellEnd"/>
          <w:r>
            <w:rPr>
              <w:color w:val="000000"/>
              <w:sz w:val="24"/>
              <w:szCs w:val="24"/>
            </w:rPr>
            <w:t xml:space="preserve">, and </w:t>
          </w:r>
          <w:proofErr w:type="spellStart"/>
          <w:r>
            <w:rPr>
              <w:color w:val="000000"/>
              <w:sz w:val="24"/>
              <w:szCs w:val="24"/>
            </w:rPr>
            <w:t>Alexadra</w:t>
          </w:r>
          <w:proofErr w:type="spellEnd"/>
          <w:r>
            <w:rPr>
              <w:color w:val="000000"/>
              <w:sz w:val="24"/>
              <w:szCs w:val="24"/>
            </w:rPr>
            <w:t xml:space="preserve"> </w:t>
          </w:r>
          <w:proofErr w:type="spellStart"/>
          <w:r>
            <w:rPr>
              <w:color w:val="000000"/>
              <w:sz w:val="24"/>
              <w:szCs w:val="24"/>
            </w:rPr>
            <w:t>Sehon</w:t>
          </w:r>
          <w:proofErr w:type="spellEnd"/>
          <w:r>
            <w:rPr>
              <w:color w:val="000000"/>
              <w:sz w:val="24"/>
              <w:szCs w:val="24"/>
            </w:rPr>
            <w:t xml:space="preserve">. 2014. “Fair Trade Consumption and the Limits to Solidarity.” </w:t>
          </w:r>
          <w:r>
            <w:rPr>
              <w:i/>
              <w:color w:val="000000"/>
              <w:sz w:val="24"/>
              <w:szCs w:val="24"/>
            </w:rPr>
            <w:t>Human Organization</w:t>
          </w:r>
          <w:r>
            <w:rPr>
              <w:color w:val="000000"/>
              <w:sz w:val="24"/>
              <w:szCs w:val="24"/>
            </w:rPr>
            <w:t xml:space="preserve"> 73, no 2: 141–52.</w:t>
          </w:r>
        </w:p>
      </w:sdtContent>
    </w:sdt>
    <w:sdt>
      <w:sdtPr>
        <w:tag w:val="goog_rdk_158"/>
        <w:id w:val="1673143989"/>
      </w:sdtPr>
      <w:sdtEndPr/>
      <w:sdtContent>
        <w:p w14:paraId="00000078"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MacKinnon, Shauna. 2013. “The National Organic Market: Growth, Trends, &amp; Opportunities, 2013. Canada Organic Trade Association. https://ota.com/sites/default/files/indexed_files/COTA_NationalOrganicMarketSummary.pdf. </w:t>
          </w:r>
        </w:p>
      </w:sdtContent>
    </w:sdt>
    <w:sdt>
      <w:sdtPr>
        <w:tag w:val="goog_rdk_159"/>
        <w:id w:val="1167826854"/>
      </w:sdtPr>
      <w:sdtEndPr/>
      <w:sdtContent>
        <w:p w14:paraId="00000079" w14:textId="77777777" w:rsidR="009D17BF" w:rsidRDefault="0004402E">
          <w:pPr>
            <w:widowControl w:val="0"/>
            <w:ind w:left="720" w:hanging="720"/>
          </w:pPr>
          <w:r>
            <w:rPr>
              <w:sz w:val="24"/>
              <w:szCs w:val="24"/>
            </w:rPr>
            <w:t xml:space="preserve">Mills, Evan. 2012. “The Carbon Footprint of Indoor </w:t>
          </w:r>
          <w:r>
            <w:rPr>
              <w:i/>
              <w:sz w:val="24"/>
              <w:szCs w:val="24"/>
            </w:rPr>
            <w:t>Cannabis</w:t>
          </w:r>
          <w:r>
            <w:rPr>
              <w:sz w:val="24"/>
              <w:szCs w:val="24"/>
            </w:rPr>
            <w:t xml:space="preserve"> Production.” </w:t>
          </w:r>
          <w:r>
            <w:rPr>
              <w:i/>
              <w:sz w:val="24"/>
              <w:szCs w:val="24"/>
            </w:rPr>
            <w:t>Energy Policy</w:t>
          </w:r>
          <w:r>
            <w:rPr>
              <w:sz w:val="24"/>
              <w:szCs w:val="24"/>
            </w:rPr>
            <w:t xml:space="preserve"> 46: 58–67. </w:t>
          </w:r>
        </w:p>
      </w:sdtContent>
    </w:sdt>
    <w:bookmarkStart w:id="1" w:name="_heading=h.gjdgxs" w:colFirst="0" w:colLast="0" w:displacedByCustomXml="next"/>
    <w:bookmarkEnd w:id="1" w:displacedByCustomXml="next"/>
    <w:sdt>
      <w:sdtPr>
        <w:tag w:val="goog_rdk_160"/>
        <w:id w:val="-74288734"/>
      </w:sdtPr>
      <w:sdtEndPr/>
      <w:sdtContent>
        <w:p w14:paraId="0000007A" w14:textId="77777777" w:rsidR="009D17BF" w:rsidRDefault="0004402E">
          <w:pPr>
            <w:widowControl w:val="0"/>
            <w:ind w:left="720" w:hanging="720"/>
            <w:rPr>
              <w:sz w:val="24"/>
              <w:szCs w:val="24"/>
            </w:rPr>
          </w:pPr>
          <w:r>
            <w:rPr>
              <w:sz w:val="24"/>
              <w:szCs w:val="24"/>
            </w:rPr>
            <w:t xml:space="preserve">O’Hare, M., Daniel L. Sanchez, and Peter </w:t>
          </w:r>
          <w:proofErr w:type="spellStart"/>
          <w:r>
            <w:rPr>
              <w:sz w:val="24"/>
              <w:szCs w:val="24"/>
            </w:rPr>
            <w:t>Alstone</w:t>
          </w:r>
          <w:proofErr w:type="spellEnd"/>
          <w:r>
            <w:rPr>
              <w:sz w:val="24"/>
              <w:szCs w:val="24"/>
            </w:rPr>
            <w:t xml:space="preserve">. 2013. “Environmental Risks and Opportunities in Cannabis Cultivation. </w:t>
          </w:r>
          <w:r>
            <w:rPr>
              <w:i/>
              <w:sz w:val="24"/>
              <w:szCs w:val="24"/>
            </w:rPr>
            <w:t>BOTEC Analysis Corporation</w:t>
          </w:r>
          <w:r>
            <w:rPr>
              <w:sz w:val="24"/>
              <w:szCs w:val="24"/>
            </w:rPr>
            <w:t xml:space="preserve">. Project #430-5d. Available from </w:t>
          </w:r>
          <w:hyperlink r:id="rId14">
            <w:r>
              <w:rPr>
                <w:color w:val="0000FF"/>
                <w:u w:val="single"/>
              </w:rPr>
              <w:t>https://lcb.wa.gov/publications/Marijuana/SEPA/BOTEC_Whitepaper_Final.pdf</w:t>
            </w:r>
          </w:hyperlink>
          <w:r>
            <w:rPr>
              <w:sz w:val="24"/>
              <w:szCs w:val="24"/>
            </w:rPr>
            <w:t xml:space="preserve">. Accessed 7 Mar 2017. </w:t>
          </w:r>
        </w:p>
      </w:sdtContent>
    </w:sdt>
    <w:sdt>
      <w:sdtPr>
        <w:tag w:val="goog_rdk_161"/>
        <w:id w:val="-1440444703"/>
      </w:sdtPr>
      <w:sdtEndPr/>
      <w:sdtContent>
        <w:p w14:paraId="0000007B"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Otero, Gerardo, and Kerry </w:t>
          </w:r>
          <w:proofErr w:type="spellStart"/>
          <w:r>
            <w:rPr>
              <w:color w:val="000000"/>
              <w:sz w:val="24"/>
              <w:szCs w:val="24"/>
            </w:rPr>
            <w:t>Preibisch</w:t>
          </w:r>
          <w:proofErr w:type="spellEnd"/>
          <w:r>
            <w:rPr>
              <w:color w:val="000000"/>
              <w:sz w:val="24"/>
              <w:szCs w:val="24"/>
            </w:rPr>
            <w:t xml:space="preserve">. 2015. “Citizenship and Precarious </w:t>
          </w:r>
          <w:proofErr w:type="spellStart"/>
          <w:r>
            <w:rPr>
              <w:color w:val="000000"/>
              <w:sz w:val="24"/>
              <w:szCs w:val="24"/>
            </w:rPr>
            <w:t>Labour</w:t>
          </w:r>
          <w:proofErr w:type="spellEnd"/>
          <w:r>
            <w:rPr>
              <w:color w:val="000000"/>
              <w:sz w:val="24"/>
              <w:szCs w:val="24"/>
            </w:rPr>
            <w:t xml:space="preserve"> in Canadian Agriculture.” </w:t>
          </w:r>
          <w:r>
            <w:rPr>
              <w:i/>
              <w:color w:val="000000"/>
              <w:sz w:val="24"/>
              <w:szCs w:val="24"/>
            </w:rPr>
            <w:t>Canadian Centre for Policy Alternatives: BC Office.</w:t>
          </w:r>
          <w:r>
            <w:rPr>
              <w:color w:val="000000"/>
              <w:sz w:val="24"/>
              <w:szCs w:val="24"/>
            </w:rPr>
            <w:t xml:space="preserve"> https://www.policyalternatives.ca/sites/default/files/uploads/publications/BC Office/2015/11/CCPA-BC_CitizenshipPrecariousLabourCdnAgri_web.pdf.</w:t>
          </w:r>
        </w:p>
      </w:sdtContent>
    </w:sdt>
    <w:sdt>
      <w:sdtPr>
        <w:tag w:val="goog_rdk_162"/>
        <w:id w:val="-1575806467"/>
      </w:sdtPr>
      <w:sdtEndPr/>
      <w:sdtContent>
        <w:p w14:paraId="0000007C" w14:textId="77777777" w:rsidR="009D17BF" w:rsidRDefault="0004402E">
          <w:pPr>
            <w:widowControl w:val="0"/>
            <w:ind w:left="720" w:hanging="720"/>
            <w:rPr>
              <w:color w:val="0000FF"/>
              <w:sz w:val="24"/>
              <w:szCs w:val="24"/>
            </w:rPr>
          </w:pPr>
          <w:r>
            <w:rPr>
              <w:sz w:val="24"/>
              <w:szCs w:val="24"/>
            </w:rPr>
            <w:t>PAN AP (Pesticide Action Network Asia Pacific). 2010. “Communities in Peril: Global report on health impacts of pesticide use in agriculture.”</w:t>
          </w:r>
          <w:r>
            <w:rPr>
              <w:i/>
              <w:sz w:val="24"/>
              <w:szCs w:val="24"/>
            </w:rPr>
            <w:t xml:space="preserve"> </w:t>
          </w:r>
          <w:r>
            <w:rPr>
              <w:sz w:val="24"/>
              <w:szCs w:val="24"/>
            </w:rPr>
            <w:t xml:space="preserve">Available from </w:t>
          </w:r>
          <w:hyperlink r:id="rId15">
            <w:r>
              <w:rPr>
                <w:color w:val="0000FF"/>
                <w:u w:val="single"/>
              </w:rPr>
              <w:t>http://paninternational.org/wp-content/uploads/2013/12/PAN-Global-Report-communities-peril.pdf</w:t>
            </w:r>
          </w:hyperlink>
          <w:r>
            <w:rPr>
              <w:color w:val="0000FF"/>
              <w:sz w:val="24"/>
              <w:szCs w:val="24"/>
            </w:rPr>
            <w:t xml:space="preserve">. </w:t>
          </w:r>
        </w:p>
      </w:sdtContent>
    </w:sdt>
    <w:sdt>
      <w:sdtPr>
        <w:tag w:val="goog_rdk_163"/>
        <w:id w:val="1094132267"/>
      </w:sdtPr>
      <w:sdtEndPr/>
      <w:sdtContent>
        <w:p w14:paraId="0000007D" w14:textId="77777777" w:rsidR="009D17BF" w:rsidRDefault="0004402E">
          <w:pPr>
            <w:widowControl w:val="0"/>
            <w:ind w:left="720" w:hanging="720"/>
            <w:rPr>
              <w:sz w:val="24"/>
              <w:szCs w:val="24"/>
            </w:rPr>
          </w:pPr>
          <w:r>
            <w:rPr>
              <w:sz w:val="24"/>
              <w:szCs w:val="24"/>
            </w:rPr>
            <w:t xml:space="preserve">Parker, Howard, Lisa Williams, and Judith Aldridge. 2002. “The Normalization of ‘Sensible’ Recreational Drug Use: Further Evidence from the North West England Longitudinal Study.” </w:t>
          </w:r>
          <w:r>
            <w:rPr>
              <w:i/>
              <w:sz w:val="24"/>
              <w:szCs w:val="24"/>
            </w:rPr>
            <w:t>Sociology</w:t>
          </w:r>
          <w:r>
            <w:rPr>
              <w:sz w:val="24"/>
              <w:szCs w:val="24"/>
            </w:rPr>
            <w:t xml:space="preserve"> 36, no 4: 941–64. </w:t>
          </w:r>
        </w:p>
      </w:sdtContent>
    </w:sdt>
    <w:sdt>
      <w:sdtPr>
        <w:tag w:val="goog_rdk_164"/>
        <w:id w:val="317004019"/>
      </w:sdtPr>
      <w:sdtEndPr/>
      <w:sdtContent>
        <w:p w14:paraId="0000007E"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Pew Research Center. 2016. “Survey Questionnaire and Topline.” </w:t>
          </w:r>
          <w:r>
            <w:rPr>
              <w:rFonts w:ascii="Times" w:eastAsia="Times" w:hAnsi="Times" w:cs="Times"/>
              <w:i/>
              <w:color w:val="000000"/>
              <w:sz w:val="24"/>
              <w:szCs w:val="24"/>
            </w:rPr>
            <w:t>Pew Research Center’s American Trends Panel</w:t>
          </w:r>
          <w:r>
            <w:rPr>
              <w:color w:val="000000"/>
              <w:sz w:val="24"/>
              <w:szCs w:val="24"/>
            </w:rPr>
            <w:t xml:space="preserve">. </w:t>
          </w:r>
          <w:hyperlink r:id="rId16">
            <w:r>
              <w:rPr>
                <w:color w:val="0000FF"/>
                <w:sz w:val="24"/>
                <w:szCs w:val="24"/>
                <w:u w:val="single"/>
              </w:rPr>
              <w:t>http://assets.pewresearch.org/wp-content/uploads/sites/14/2017/02/01171104/PS_2017.02.02_vaccines_TOPLINE.pdf</w:t>
            </w:r>
          </w:hyperlink>
          <w:r>
            <w:rPr>
              <w:color w:val="000000"/>
              <w:sz w:val="24"/>
              <w:szCs w:val="24"/>
            </w:rPr>
            <w:t>.</w:t>
          </w:r>
        </w:p>
      </w:sdtContent>
    </w:sdt>
    <w:sdt>
      <w:sdtPr>
        <w:tag w:val="goog_rdk_165"/>
        <w:id w:val="2065678958"/>
      </w:sdtPr>
      <w:sdtEndPr/>
      <w:sdtContent>
        <w:p w14:paraId="0000007F" w14:textId="77777777" w:rsidR="009D17BF" w:rsidRDefault="0004402E">
          <w:pPr>
            <w:pBdr>
              <w:top w:val="nil"/>
              <w:left w:val="nil"/>
              <w:bottom w:val="nil"/>
              <w:right w:val="nil"/>
              <w:between w:val="nil"/>
            </w:pBdr>
            <w:ind w:left="720" w:hanging="720"/>
            <w:rPr>
              <w:rFonts w:ascii="Times" w:eastAsia="Times" w:hAnsi="Times" w:cs="Times"/>
              <w:color w:val="000000"/>
              <w:sz w:val="24"/>
              <w:szCs w:val="24"/>
            </w:rPr>
          </w:pPr>
          <w:r>
            <w:rPr>
              <w:rFonts w:ascii="Times" w:eastAsia="Times" w:hAnsi="Times" w:cs="Times"/>
              <w:color w:val="000000"/>
              <w:sz w:val="24"/>
              <w:szCs w:val="24"/>
            </w:rPr>
            <w:t xml:space="preserve">Raynolds, Laura T., and Elizabeth A. Bennett, eds. 2015. </w:t>
          </w:r>
          <w:r>
            <w:rPr>
              <w:rFonts w:ascii="Times" w:eastAsia="Times" w:hAnsi="Times" w:cs="Times"/>
              <w:i/>
              <w:color w:val="000000"/>
              <w:sz w:val="24"/>
              <w:szCs w:val="24"/>
            </w:rPr>
            <w:t xml:space="preserve">The Handbook of Research on Fair Trade. </w:t>
          </w:r>
          <w:r>
            <w:rPr>
              <w:rFonts w:ascii="Times" w:eastAsia="Times" w:hAnsi="Times" w:cs="Times"/>
              <w:color w:val="000000"/>
              <w:sz w:val="24"/>
              <w:szCs w:val="24"/>
            </w:rPr>
            <w:t>London: Edward Elgar, London.</w:t>
          </w:r>
        </w:p>
      </w:sdtContent>
    </w:sdt>
    <w:sdt>
      <w:sdtPr>
        <w:tag w:val="goog_rdk_166"/>
        <w:id w:val="1833798677"/>
      </w:sdtPr>
      <w:sdtEndPr/>
      <w:sdtContent>
        <w:p w14:paraId="00000080" w14:textId="77777777" w:rsidR="009D17BF" w:rsidRDefault="0004402E">
          <w:pPr>
            <w:widowControl w:val="0"/>
            <w:ind w:left="720" w:hanging="720"/>
            <w:rPr>
              <w:sz w:val="24"/>
              <w:szCs w:val="24"/>
            </w:rPr>
          </w:pPr>
          <w:r>
            <w:rPr>
              <w:sz w:val="24"/>
              <w:szCs w:val="24"/>
            </w:rPr>
            <w:t xml:space="preserve">Robertson, Grant. 2017. Medical Marijuana; Ottawa Clamps Down on Growers. </w:t>
          </w:r>
          <w:r>
            <w:rPr>
              <w:i/>
              <w:sz w:val="24"/>
              <w:szCs w:val="24"/>
            </w:rPr>
            <w:t>The Globe and Mail</w:t>
          </w:r>
          <w:r>
            <w:rPr>
              <w:sz w:val="24"/>
              <w:szCs w:val="24"/>
            </w:rPr>
            <w:t xml:space="preserve">, February 10. </w:t>
          </w:r>
        </w:p>
      </w:sdtContent>
    </w:sdt>
    <w:sdt>
      <w:sdtPr>
        <w:tag w:val="goog_rdk_167"/>
        <w:id w:val="1310214199"/>
      </w:sdtPr>
      <w:sdtEndPr/>
      <w:sdtContent>
        <w:p w14:paraId="00000081" w14:textId="77777777" w:rsidR="009D17BF" w:rsidRDefault="0004402E">
          <w:pPr>
            <w:pBdr>
              <w:top w:val="nil"/>
              <w:left w:val="nil"/>
              <w:bottom w:val="nil"/>
              <w:right w:val="nil"/>
              <w:between w:val="nil"/>
            </w:pBdr>
            <w:ind w:left="720" w:hanging="720"/>
            <w:rPr>
              <w:color w:val="000000"/>
              <w:sz w:val="24"/>
              <w:szCs w:val="24"/>
            </w:rPr>
          </w:pPr>
          <w:proofErr w:type="spellStart"/>
          <w:r>
            <w:rPr>
              <w:color w:val="000000"/>
              <w:sz w:val="24"/>
              <w:szCs w:val="24"/>
            </w:rPr>
            <w:t>Schirmann</w:t>
          </w:r>
          <w:proofErr w:type="spellEnd"/>
          <w:r>
            <w:rPr>
              <w:color w:val="000000"/>
              <w:sz w:val="24"/>
              <w:szCs w:val="24"/>
            </w:rPr>
            <w:t xml:space="preserve">, Kelly. 2016. “What It’s Like to Be a ‘Trim Bitch’ on an Illegal Weed Farm.” </w:t>
          </w:r>
          <w:r>
            <w:rPr>
              <w:i/>
              <w:color w:val="000000"/>
              <w:sz w:val="24"/>
              <w:szCs w:val="24"/>
            </w:rPr>
            <w:t>Vice</w:t>
          </w:r>
          <w:r>
            <w:rPr>
              <w:color w:val="000000"/>
              <w:sz w:val="24"/>
              <w:szCs w:val="24"/>
            </w:rPr>
            <w:t xml:space="preserve">, August 2. </w:t>
          </w:r>
          <w:hyperlink r:id="rId17">
            <w:r>
              <w:rPr>
                <w:color w:val="0000FF"/>
                <w:sz w:val="24"/>
                <w:szCs w:val="24"/>
                <w:u w:val="single"/>
              </w:rPr>
              <w:t>https://broadly.vice.com/en_us/article/what-its-like-to-be-a-trim-bitch-on-an-illegal-weed-farm-women-in-cannabis</w:t>
            </w:r>
          </w:hyperlink>
          <w:r>
            <w:rPr>
              <w:color w:val="000000"/>
              <w:sz w:val="24"/>
              <w:szCs w:val="24"/>
            </w:rPr>
            <w:t>. Accessed 2 Jan 2019.</w:t>
          </w:r>
        </w:p>
      </w:sdtContent>
    </w:sdt>
    <w:sdt>
      <w:sdtPr>
        <w:tag w:val="goog_rdk_168"/>
        <w:id w:val="-1476758872"/>
      </w:sdtPr>
      <w:sdtEndPr/>
      <w:sdtContent>
        <w:p w14:paraId="00000082"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Stryker, Kitty, and Louise Pennington. 2014. “Can Porn Be Ethical?” </w:t>
          </w:r>
          <w:r>
            <w:rPr>
              <w:i/>
              <w:color w:val="000000"/>
              <w:sz w:val="24"/>
              <w:szCs w:val="24"/>
            </w:rPr>
            <w:t>New Internationalist</w:t>
          </w:r>
          <w:r>
            <w:rPr>
              <w:color w:val="000000"/>
              <w:sz w:val="24"/>
              <w:szCs w:val="24"/>
            </w:rPr>
            <w:t xml:space="preserve"> March 2, 2014. </w:t>
          </w:r>
          <w:hyperlink r:id="rId18">
            <w:r>
              <w:rPr>
                <w:color w:val="0000FF"/>
                <w:u w:val="single"/>
              </w:rPr>
              <w:t>https://newint.org/sections/argument/2014/03/01/argument-can-porn-be-ethical</w:t>
            </w:r>
          </w:hyperlink>
          <w:r>
            <w:rPr>
              <w:color w:val="000000"/>
              <w:sz w:val="24"/>
              <w:szCs w:val="24"/>
            </w:rPr>
            <w:t xml:space="preserve">. </w:t>
          </w:r>
        </w:p>
      </w:sdtContent>
    </w:sdt>
    <w:sdt>
      <w:sdtPr>
        <w:tag w:val="goog_rdk_169"/>
        <w:id w:val="-295375815"/>
      </w:sdtPr>
      <w:sdtEndPr/>
      <w:sdtContent>
        <w:p w14:paraId="00000083" w14:textId="77777777" w:rsidR="009D17BF" w:rsidRDefault="0004402E">
          <w:pPr>
            <w:pBdr>
              <w:top w:val="nil"/>
              <w:left w:val="nil"/>
              <w:bottom w:val="nil"/>
              <w:right w:val="nil"/>
              <w:between w:val="nil"/>
            </w:pBdr>
            <w:ind w:left="720" w:hanging="720"/>
            <w:rPr>
              <w:color w:val="000000"/>
              <w:sz w:val="24"/>
              <w:szCs w:val="24"/>
            </w:rPr>
          </w:pPr>
          <w:r>
            <w:rPr>
              <w:color w:val="000000"/>
              <w:sz w:val="24"/>
              <w:szCs w:val="24"/>
            </w:rPr>
            <w:t xml:space="preserve">Voelker, Rodger, and Mowgli Holmes. 2015. “Pesticide Use on Cannabis.” </w:t>
          </w:r>
          <w:r>
            <w:rPr>
              <w:i/>
              <w:color w:val="000000"/>
              <w:sz w:val="24"/>
              <w:szCs w:val="24"/>
            </w:rPr>
            <w:t xml:space="preserve">White Paper, Cannabis Safety Institute. </w:t>
          </w:r>
          <w:hyperlink r:id="rId19">
            <w:r>
              <w:rPr>
                <w:color w:val="0000FF"/>
                <w:sz w:val="24"/>
                <w:szCs w:val="24"/>
                <w:u w:val="single"/>
              </w:rPr>
              <w:t>https://cannabissafetyinstitute.org/wp-content/uploads/2015/06/CSI-Pesticides-White-Paper.pdf</w:t>
            </w:r>
          </w:hyperlink>
        </w:p>
      </w:sdtContent>
    </w:sdt>
    <w:sdt>
      <w:sdtPr>
        <w:tag w:val="goog_rdk_170"/>
        <w:id w:val="-1524321522"/>
      </w:sdtPr>
      <w:sdtEndPr/>
      <w:sdtContent>
        <w:p w14:paraId="00000084" w14:textId="77777777" w:rsidR="009D17BF" w:rsidRDefault="0004402E">
          <w:pPr>
            <w:pBdr>
              <w:top w:val="nil"/>
              <w:left w:val="nil"/>
              <w:bottom w:val="nil"/>
              <w:right w:val="nil"/>
              <w:between w:val="nil"/>
            </w:pBdr>
            <w:ind w:left="720" w:hanging="720"/>
            <w:rPr>
              <w:color w:val="000000"/>
              <w:sz w:val="24"/>
              <w:szCs w:val="24"/>
            </w:rPr>
          </w:pPr>
          <w:proofErr w:type="spellStart"/>
          <w:r>
            <w:rPr>
              <w:color w:val="000000"/>
              <w:sz w:val="24"/>
              <w:szCs w:val="24"/>
            </w:rPr>
            <w:t>Wheale</w:t>
          </w:r>
          <w:proofErr w:type="spellEnd"/>
          <w:r>
            <w:rPr>
              <w:color w:val="000000"/>
              <w:sz w:val="24"/>
              <w:szCs w:val="24"/>
            </w:rPr>
            <w:t xml:space="preserve">, Peter, and David Hinton. 2005. “Ethical Consumers in Search of Markets.” </w:t>
          </w:r>
          <w:r>
            <w:rPr>
              <w:i/>
              <w:color w:val="000000"/>
              <w:sz w:val="24"/>
              <w:szCs w:val="24"/>
            </w:rPr>
            <w:t>Business Strategy and the Environment</w:t>
          </w:r>
          <w:r>
            <w:rPr>
              <w:color w:val="000000"/>
              <w:sz w:val="24"/>
              <w:szCs w:val="24"/>
            </w:rPr>
            <w:t xml:space="preserve"> 16, no 4: 302–15. </w:t>
          </w:r>
        </w:p>
      </w:sdtContent>
    </w:sdt>
    <w:sdt>
      <w:sdtPr>
        <w:tag w:val="goog_rdk_171"/>
        <w:id w:val="-1835054691"/>
      </w:sdtPr>
      <w:sdtEndPr/>
      <w:sdtContent>
        <w:p w14:paraId="00000085" w14:textId="77777777" w:rsidR="009D17BF" w:rsidRDefault="003A1685">
          <w:pPr>
            <w:ind w:left="720" w:hanging="720"/>
            <w:rPr>
              <w:sz w:val="24"/>
              <w:szCs w:val="24"/>
            </w:rPr>
          </w:pPr>
        </w:p>
      </w:sdtContent>
    </w:sdt>
    <w:sdt>
      <w:sdtPr>
        <w:tag w:val="goog_rdk_172"/>
        <w:id w:val="1871489490"/>
      </w:sdtPr>
      <w:sdtEndPr/>
      <w:sdtContent>
        <w:p w14:paraId="00000086" w14:textId="77777777" w:rsidR="009D17BF" w:rsidRDefault="003A1685">
          <w:pPr>
            <w:jc w:val="both"/>
            <w:rPr>
              <w:sz w:val="24"/>
              <w:szCs w:val="24"/>
            </w:rPr>
          </w:pPr>
        </w:p>
      </w:sdtContent>
    </w:sdt>
    <w:sectPr w:rsidR="009D17BF">
      <w:footerReference w:type="even"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08D9" w14:textId="77777777" w:rsidR="003A1685" w:rsidRDefault="003A1685">
      <w:r>
        <w:separator/>
      </w:r>
    </w:p>
  </w:endnote>
  <w:endnote w:type="continuationSeparator" w:id="0">
    <w:p w14:paraId="1E7D0E7E" w14:textId="77777777" w:rsidR="003A1685" w:rsidRDefault="003A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83"/>
      <w:id w:val="-1621289140"/>
    </w:sdtPr>
    <w:sdtEndPr/>
    <w:sdtContent>
      <w:p w14:paraId="00000091" w14:textId="77777777" w:rsidR="009D17BF" w:rsidRDefault="0004402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sdtContent>
  </w:sdt>
  <w:sdt>
    <w:sdtPr>
      <w:tag w:val="goog_rdk_184"/>
      <w:id w:val="-124547303"/>
    </w:sdtPr>
    <w:sdtEndPr/>
    <w:sdtContent>
      <w:p w14:paraId="00000092" w14:textId="77777777" w:rsidR="009D17BF" w:rsidRDefault="003A1685">
        <w:pPr>
          <w:pBdr>
            <w:top w:val="nil"/>
            <w:left w:val="nil"/>
            <w:bottom w:val="nil"/>
            <w:right w:val="nil"/>
            <w:between w:val="nil"/>
          </w:pBdr>
          <w:tabs>
            <w:tab w:val="center" w:pos="4320"/>
            <w:tab w:val="right" w:pos="8640"/>
          </w:tabs>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81"/>
      <w:id w:val="649716842"/>
    </w:sdtPr>
    <w:sdtEndPr/>
    <w:sdtContent>
      <w:p w14:paraId="0000008F" w14:textId="0592946E" w:rsidR="009D17BF" w:rsidRDefault="0004402E">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C2C0A">
          <w:rPr>
            <w:noProof/>
            <w:color w:val="000000"/>
            <w:sz w:val="24"/>
            <w:szCs w:val="24"/>
          </w:rPr>
          <w:t>1</w:t>
        </w:r>
        <w:r>
          <w:rPr>
            <w:color w:val="000000"/>
            <w:sz w:val="24"/>
            <w:szCs w:val="24"/>
          </w:rPr>
          <w:fldChar w:fldCharType="end"/>
        </w:r>
      </w:p>
    </w:sdtContent>
  </w:sdt>
  <w:sdt>
    <w:sdtPr>
      <w:tag w:val="goog_rdk_182"/>
      <w:id w:val="393782279"/>
    </w:sdtPr>
    <w:sdtEndPr/>
    <w:sdtContent>
      <w:p w14:paraId="00000090" w14:textId="77777777" w:rsidR="009D17BF" w:rsidRDefault="003A1685">
        <w:pPr>
          <w:pBdr>
            <w:top w:val="nil"/>
            <w:left w:val="nil"/>
            <w:bottom w:val="nil"/>
            <w:right w:val="nil"/>
            <w:between w:val="nil"/>
          </w:pBdr>
          <w:tabs>
            <w:tab w:val="center" w:pos="4320"/>
            <w:tab w:val="right" w:pos="8640"/>
          </w:tabs>
          <w:rPr>
            <w:color w:val="000000"/>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409A2" w14:textId="77777777" w:rsidR="003A1685" w:rsidRDefault="003A1685">
      <w:r>
        <w:separator/>
      </w:r>
    </w:p>
  </w:footnote>
  <w:footnote w:type="continuationSeparator" w:id="0">
    <w:p w14:paraId="1D8CEACD" w14:textId="77777777" w:rsidR="003A1685" w:rsidRDefault="003A1685">
      <w:r>
        <w:continuationSeparator/>
      </w:r>
    </w:p>
  </w:footnote>
  <w:footnote w:id="1">
    <w:sdt>
      <w:sdtPr>
        <w:tag w:val="goog_rdk_173"/>
        <w:id w:val="681093103"/>
      </w:sdtPr>
      <w:sdtEndPr/>
      <w:sdtContent>
        <w:p w14:paraId="00000087" w14:textId="77777777" w:rsidR="009D17BF" w:rsidRDefault="0004402E">
          <w:pPr>
            <w:widowControl w:val="0"/>
          </w:pPr>
          <w:r>
            <w:rPr>
              <w:rStyle w:val="FootnoteReference"/>
            </w:rPr>
            <w:footnoteRef/>
          </w:r>
          <w:r>
            <w:t xml:space="preserve">  “Semi-legal” refers to sectors in which consumption, production, and transaction activities all occur both legally and illegally, with many actors moving between legal and illegal markets or operating in both at the same time (Bennett 2017).</w:t>
          </w:r>
        </w:p>
      </w:sdtContent>
    </w:sdt>
  </w:footnote>
  <w:footnote w:id="2">
    <w:sdt>
      <w:sdtPr>
        <w:tag w:val="goog_rdk_174"/>
        <w:id w:val="-285582862"/>
      </w:sdtPr>
      <w:sdtEndPr/>
      <w:sdtContent>
        <w:p w14:paraId="00000088" w14:textId="77777777" w:rsidR="009D17BF" w:rsidRDefault="0004402E">
          <w:pPr>
            <w:pBdr>
              <w:top w:val="nil"/>
              <w:left w:val="nil"/>
              <w:bottom w:val="nil"/>
              <w:right w:val="nil"/>
              <w:between w:val="nil"/>
            </w:pBdr>
            <w:rPr>
              <w:color w:val="000000"/>
            </w:rPr>
          </w:pPr>
          <w:r>
            <w:rPr>
              <w:rStyle w:val="FootnoteReference"/>
            </w:rPr>
            <w:footnoteRef/>
          </w:r>
          <w:r>
            <w:rPr>
              <w:color w:val="000000"/>
            </w:rPr>
            <w:t xml:space="preserve"> </w:t>
          </w:r>
          <w:r>
            <w:rPr>
              <w:color w:val="000000"/>
              <w:highlight w:val="white"/>
            </w:rPr>
            <w:t>1961 Single Convention on Narcotic Drugs, 1971 Convention on Psychotropic Substances, 1988 Convention against Illicit Traffic in Narcotic Drugs and Psychotropic Substances.</w:t>
          </w:r>
        </w:p>
      </w:sdtContent>
    </w:sdt>
  </w:footnote>
  <w:footnote w:id="3">
    <w:sdt>
      <w:sdtPr>
        <w:tag w:val="goog_rdk_175"/>
        <w:id w:val="-551995697"/>
      </w:sdtPr>
      <w:sdtEndPr/>
      <w:sdtContent>
        <w:p w14:paraId="00000089" w14:textId="77777777" w:rsidR="009D17BF" w:rsidRDefault="0004402E">
          <w:pPr>
            <w:pBdr>
              <w:top w:val="nil"/>
              <w:left w:val="nil"/>
              <w:bottom w:val="nil"/>
              <w:right w:val="nil"/>
              <w:between w:val="nil"/>
            </w:pBdr>
            <w:rPr>
              <w:color w:val="000000"/>
            </w:rPr>
          </w:pPr>
          <w:r>
            <w:rPr>
              <w:rStyle w:val="FootnoteReference"/>
            </w:rPr>
            <w:footnoteRef/>
          </w:r>
          <w:r>
            <w:rPr>
              <w:color w:val="000000"/>
            </w:rPr>
            <w:t xml:space="preserve"> Each year, about one in 100 US agricultural workers experiences acute pesticide poisoning (PAN 2010).</w:t>
          </w:r>
        </w:p>
      </w:sdtContent>
    </w:sdt>
  </w:footnote>
  <w:footnote w:id="4">
    <w:sdt>
      <w:sdtPr>
        <w:tag w:val="goog_rdk_176"/>
        <w:id w:val="-15088877"/>
      </w:sdtPr>
      <w:sdtEndPr/>
      <w:sdtContent>
        <w:p w14:paraId="0000008A" w14:textId="77777777" w:rsidR="009D17BF" w:rsidRDefault="0004402E">
          <w:pPr>
            <w:pBdr>
              <w:top w:val="nil"/>
              <w:left w:val="nil"/>
              <w:bottom w:val="nil"/>
              <w:right w:val="nil"/>
              <w:between w:val="nil"/>
            </w:pBdr>
            <w:rPr>
              <w:color w:val="000000"/>
            </w:rPr>
          </w:pPr>
          <w:r>
            <w:rPr>
              <w:rStyle w:val="FootnoteReference"/>
            </w:rPr>
            <w:footnoteRef/>
          </w:r>
          <w:r>
            <w:rPr>
              <w:color w:val="000000"/>
            </w:rPr>
            <w:t xml:space="preserve"> In some places, it is illegal to grow outdoors.</w:t>
          </w:r>
        </w:p>
      </w:sdtContent>
    </w:sdt>
  </w:footnote>
  <w:footnote w:id="5">
    <w:sdt>
      <w:sdtPr>
        <w:tag w:val="goog_rdk_177"/>
        <w:id w:val="571238852"/>
      </w:sdtPr>
      <w:sdtEndPr/>
      <w:sdtContent>
        <w:p w14:paraId="0000008B" w14:textId="77777777" w:rsidR="009D17BF" w:rsidRDefault="0004402E">
          <w:pPr>
            <w:pBdr>
              <w:top w:val="nil"/>
              <w:left w:val="nil"/>
              <w:bottom w:val="nil"/>
              <w:right w:val="nil"/>
              <w:between w:val="nil"/>
            </w:pBdr>
            <w:rPr>
              <w:color w:val="000000"/>
            </w:rPr>
          </w:pPr>
          <w:r>
            <w:rPr>
              <w:rStyle w:val="FootnoteReference"/>
            </w:rPr>
            <w:footnoteRef/>
          </w:r>
          <w:r>
            <w:rPr>
              <w:color w:val="000000"/>
            </w:rPr>
            <w:t xml:space="preserve"> See, for example, the “International Guide to Fair Trade Labels.”</w:t>
          </w:r>
        </w:p>
      </w:sdtContent>
    </w:sdt>
  </w:footnote>
  <w:footnote w:id="6">
    <w:sdt>
      <w:sdtPr>
        <w:tag w:val="goog_rdk_178"/>
        <w:id w:val="-298537800"/>
      </w:sdtPr>
      <w:sdtEndPr/>
      <w:sdtContent>
        <w:p w14:paraId="0000008C" w14:textId="77777777" w:rsidR="009D17BF" w:rsidRDefault="0004402E">
          <w:pPr>
            <w:jc w:val="both"/>
          </w:pPr>
          <w:r>
            <w:rPr>
              <w:rStyle w:val="FootnoteReference"/>
            </w:rPr>
            <w:footnoteRef/>
          </w:r>
          <w:r>
            <w:t xml:space="preserve"> “Normalization,” in this context, refers to widespread acceptance, marked by easier access, higher consumption rates, and greater tolerance from non-consumers (Parker, Williams, and Aldridge 2002). </w:t>
          </w:r>
        </w:p>
      </w:sdtContent>
    </w:sdt>
  </w:footnote>
  <w:footnote w:id="7">
    <w:sdt>
      <w:sdtPr>
        <w:tag w:val="goog_rdk_179"/>
        <w:id w:val="1629516598"/>
      </w:sdtPr>
      <w:sdtEndPr/>
      <w:sdtContent>
        <w:p w14:paraId="0000008D" w14:textId="77777777" w:rsidR="009D17BF" w:rsidRDefault="0004402E">
          <w:pPr>
            <w:pBdr>
              <w:top w:val="nil"/>
              <w:left w:val="nil"/>
              <w:bottom w:val="nil"/>
              <w:right w:val="nil"/>
              <w:between w:val="nil"/>
            </w:pBdr>
            <w:rPr>
              <w:color w:val="000000"/>
            </w:rPr>
          </w:pPr>
          <w:r>
            <w:rPr>
              <w:rStyle w:val="FootnoteReference"/>
            </w:rPr>
            <w:footnoteRef/>
          </w:r>
          <w:r>
            <w:rPr>
              <w:color w:val="000000"/>
            </w:rPr>
            <w:t xml:space="preserve"> Including, in the United States: Cannabis Certification Council (CCC), Certified Kind, Clean Green, </w:t>
          </w:r>
          <w:proofErr w:type="spellStart"/>
          <w:r>
            <w:rPr>
              <w:color w:val="000000"/>
            </w:rPr>
            <w:t>EnviroCan</w:t>
          </w:r>
          <w:proofErr w:type="spellEnd"/>
          <w:r>
            <w:rPr>
              <w:color w:val="000000"/>
            </w:rPr>
            <w:t xml:space="preserve">, Foundation of Cannabis Unified Standards (FOCUS), Patient Focused Certification (PFC), Resource Innovation Initiative (RII), Oregon </w:t>
          </w:r>
          <w:proofErr w:type="spellStart"/>
          <w:r>
            <w:rPr>
              <w:color w:val="000000"/>
            </w:rPr>
            <w:t>Sungrown</w:t>
          </w:r>
          <w:proofErr w:type="spellEnd"/>
          <w:r>
            <w:rPr>
              <w:color w:val="000000"/>
            </w:rPr>
            <w:t xml:space="preserve"> Certified, and The Cannabis Conservancy (TCC); and in Canada: National Institute for Cannabis Health and Education (</w:t>
          </w:r>
          <w:proofErr w:type="spellStart"/>
          <w:r>
            <w:rPr>
              <w:color w:val="000000"/>
            </w:rPr>
            <w:t>CannabisWise</w:t>
          </w:r>
          <w:proofErr w:type="spellEnd"/>
          <w:r>
            <w:rPr>
              <w:color w:val="000000"/>
            </w:rPr>
            <w:t>).</w:t>
          </w:r>
        </w:p>
      </w:sdtContent>
    </w:sdt>
    <w:sdt>
      <w:sdtPr>
        <w:tag w:val="goog_rdk_180"/>
        <w:id w:val="691353040"/>
      </w:sdtPr>
      <w:sdtEndPr/>
      <w:sdtContent>
        <w:p w14:paraId="0000008E" w14:textId="77777777" w:rsidR="009D17BF" w:rsidRDefault="003A1685">
          <w:pPr>
            <w:pBdr>
              <w:top w:val="nil"/>
              <w:left w:val="nil"/>
              <w:bottom w:val="nil"/>
              <w:right w:val="nil"/>
              <w:between w:val="nil"/>
            </w:pBdr>
            <w:rPr>
              <w:color w:val="000000"/>
            </w:rPr>
          </w:pPr>
        </w:p>
      </w:sdtContent>
    </w:sdt>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BF"/>
    <w:rsid w:val="000364A7"/>
    <w:rsid w:val="0004402E"/>
    <w:rsid w:val="00125837"/>
    <w:rsid w:val="001F6839"/>
    <w:rsid w:val="00246E22"/>
    <w:rsid w:val="003A1685"/>
    <w:rsid w:val="003B610D"/>
    <w:rsid w:val="00627D92"/>
    <w:rsid w:val="006825A8"/>
    <w:rsid w:val="006E2C2E"/>
    <w:rsid w:val="008E21B8"/>
    <w:rsid w:val="009D17BF"/>
    <w:rsid w:val="00A7063D"/>
    <w:rsid w:val="00AB0096"/>
    <w:rsid w:val="00CC2C0A"/>
    <w:rsid w:val="00D02540"/>
    <w:rsid w:val="00DB5881"/>
    <w:rsid w:val="00E02E06"/>
    <w:rsid w:val="00E219C3"/>
    <w:rsid w:val="00FC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AC3AF4"/>
  <w15:docId w15:val="{C1D8AA42-9C36-794D-BE75-00D93BFC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F4"/>
  </w:style>
  <w:style w:type="paragraph" w:styleId="Heading1">
    <w:name w:val="heading 1"/>
    <w:basedOn w:val="Normal"/>
    <w:next w:val="Normal"/>
    <w:link w:val="Heading1Char"/>
    <w:uiPriority w:val="9"/>
    <w:qFormat/>
    <w:rsid w:val="00805EC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733F4"/>
    <w:pPr>
      <w:ind w:left="720"/>
      <w:contextualSpacing/>
    </w:pPr>
  </w:style>
  <w:style w:type="character" w:customStyle="1" w:styleId="il">
    <w:name w:val="il"/>
    <w:basedOn w:val="DefaultParagraphFont"/>
    <w:rsid w:val="007F24A8"/>
  </w:style>
  <w:style w:type="character" w:styleId="PageNumber">
    <w:name w:val="page number"/>
    <w:rsid w:val="006E2A5F"/>
  </w:style>
  <w:style w:type="paragraph" w:styleId="NormalWeb">
    <w:name w:val="Normal (Web)"/>
    <w:uiPriority w:val="99"/>
    <w:rsid w:val="006E2A5F"/>
    <w:pPr>
      <w:pBdr>
        <w:top w:val="nil"/>
        <w:left w:val="nil"/>
        <w:bottom w:val="nil"/>
        <w:right w:val="nil"/>
        <w:between w:val="nil"/>
        <w:bar w:val="nil"/>
      </w:pBdr>
      <w:spacing w:before="100" w:after="100"/>
    </w:pPr>
    <w:rPr>
      <w:rFonts w:ascii="Times" w:eastAsia="Times" w:hAnsi="Times" w:cs="Times"/>
      <w:color w:val="000000"/>
      <w:u w:color="000000"/>
      <w:bdr w:val="nil"/>
    </w:rPr>
  </w:style>
  <w:style w:type="paragraph" w:customStyle="1" w:styleId="Body">
    <w:name w:val="Body"/>
    <w:rsid w:val="006E2A5F"/>
    <w:pPr>
      <w:pBdr>
        <w:top w:val="nil"/>
        <w:left w:val="nil"/>
        <w:bottom w:val="nil"/>
        <w:right w:val="nil"/>
        <w:between w:val="nil"/>
        <w:bar w:val="nil"/>
      </w:pBdr>
    </w:pPr>
    <w:rPr>
      <w:rFonts w:eastAsia="Arial Unicode MS" w:cs="Arial Unicode MS"/>
      <w:color w:val="000000"/>
      <w:u w:color="000000"/>
      <w:bdr w:val="nil"/>
    </w:rPr>
  </w:style>
  <w:style w:type="paragraph" w:styleId="Footer">
    <w:name w:val="footer"/>
    <w:basedOn w:val="Normal"/>
    <w:link w:val="FooterChar"/>
    <w:uiPriority w:val="99"/>
    <w:unhideWhenUsed/>
    <w:rsid w:val="006E2A5F"/>
    <w:pPr>
      <w:tabs>
        <w:tab w:val="center" w:pos="4320"/>
        <w:tab w:val="right" w:pos="8640"/>
      </w:tabs>
    </w:pPr>
  </w:style>
  <w:style w:type="character" w:customStyle="1" w:styleId="FooterChar">
    <w:name w:val="Footer Char"/>
    <w:basedOn w:val="DefaultParagraphFont"/>
    <w:link w:val="Footer"/>
    <w:uiPriority w:val="99"/>
    <w:rsid w:val="006E2A5F"/>
  </w:style>
  <w:style w:type="paragraph" w:styleId="EndnoteText">
    <w:name w:val="endnote text"/>
    <w:link w:val="EndnoteTextChar"/>
    <w:uiPriority w:val="99"/>
    <w:rsid w:val="00FF4B7B"/>
    <w:pPr>
      <w:pBdr>
        <w:top w:val="nil"/>
        <w:left w:val="nil"/>
        <w:bottom w:val="nil"/>
        <w:right w:val="nil"/>
        <w:between w:val="nil"/>
        <w:bar w:val="nil"/>
      </w:pBdr>
    </w:pPr>
    <w:rPr>
      <w:color w:val="000000"/>
      <w:sz w:val="24"/>
      <w:szCs w:val="24"/>
      <w:u w:color="000000"/>
      <w:bdr w:val="nil"/>
    </w:rPr>
  </w:style>
  <w:style w:type="character" w:customStyle="1" w:styleId="EndnoteTextChar">
    <w:name w:val="Endnote Text Char"/>
    <w:basedOn w:val="DefaultParagraphFont"/>
    <w:link w:val="EndnoteText"/>
    <w:uiPriority w:val="99"/>
    <w:rsid w:val="00FF4B7B"/>
    <w:rPr>
      <w:rFonts w:eastAsia="Times New Roman"/>
      <w:color w:val="000000"/>
      <w:sz w:val="24"/>
      <w:szCs w:val="24"/>
      <w:u w:color="000000"/>
      <w:bdr w:val="nil"/>
    </w:rPr>
  </w:style>
  <w:style w:type="paragraph" w:styleId="Header">
    <w:name w:val="header"/>
    <w:basedOn w:val="Normal"/>
    <w:link w:val="HeaderChar"/>
    <w:uiPriority w:val="99"/>
    <w:unhideWhenUsed/>
    <w:rsid w:val="003D58AD"/>
    <w:pPr>
      <w:tabs>
        <w:tab w:val="center" w:pos="4320"/>
        <w:tab w:val="right" w:pos="8640"/>
      </w:tabs>
    </w:pPr>
  </w:style>
  <w:style w:type="character" w:customStyle="1" w:styleId="HeaderChar">
    <w:name w:val="Header Char"/>
    <w:basedOn w:val="DefaultParagraphFont"/>
    <w:link w:val="Header"/>
    <w:uiPriority w:val="99"/>
    <w:rsid w:val="003D58AD"/>
  </w:style>
  <w:style w:type="paragraph" w:styleId="FootnoteText">
    <w:name w:val="footnote text"/>
    <w:basedOn w:val="Normal"/>
    <w:link w:val="FootnoteTextChar"/>
    <w:uiPriority w:val="99"/>
    <w:unhideWhenUsed/>
    <w:rsid w:val="00DD5799"/>
    <w:rPr>
      <w:sz w:val="24"/>
      <w:szCs w:val="24"/>
    </w:rPr>
  </w:style>
  <w:style w:type="character" w:customStyle="1" w:styleId="FootnoteTextChar">
    <w:name w:val="Footnote Text Char"/>
    <w:basedOn w:val="DefaultParagraphFont"/>
    <w:link w:val="FootnoteText"/>
    <w:uiPriority w:val="99"/>
    <w:rsid w:val="00DD5799"/>
    <w:rPr>
      <w:sz w:val="24"/>
      <w:szCs w:val="24"/>
    </w:rPr>
  </w:style>
  <w:style w:type="character" w:styleId="FootnoteReference">
    <w:name w:val="footnote reference"/>
    <w:basedOn w:val="DefaultParagraphFont"/>
    <w:uiPriority w:val="99"/>
    <w:unhideWhenUsed/>
    <w:rsid w:val="00DD5799"/>
    <w:rPr>
      <w:vertAlign w:val="superscript"/>
    </w:rPr>
  </w:style>
  <w:style w:type="character" w:styleId="CommentReference">
    <w:name w:val="annotation reference"/>
    <w:basedOn w:val="DefaultParagraphFont"/>
    <w:uiPriority w:val="99"/>
    <w:semiHidden/>
    <w:unhideWhenUsed/>
    <w:rsid w:val="002A16A2"/>
    <w:rPr>
      <w:sz w:val="18"/>
      <w:szCs w:val="18"/>
    </w:rPr>
  </w:style>
  <w:style w:type="paragraph" w:styleId="CommentText">
    <w:name w:val="annotation text"/>
    <w:basedOn w:val="Normal"/>
    <w:link w:val="CommentTextChar"/>
    <w:uiPriority w:val="99"/>
    <w:semiHidden/>
    <w:unhideWhenUsed/>
    <w:rsid w:val="002A16A2"/>
    <w:rPr>
      <w:sz w:val="24"/>
      <w:szCs w:val="24"/>
    </w:rPr>
  </w:style>
  <w:style w:type="character" w:customStyle="1" w:styleId="CommentTextChar">
    <w:name w:val="Comment Text Char"/>
    <w:basedOn w:val="DefaultParagraphFont"/>
    <w:link w:val="CommentText"/>
    <w:uiPriority w:val="99"/>
    <w:semiHidden/>
    <w:rsid w:val="002A16A2"/>
    <w:rPr>
      <w:sz w:val="24"/>
      <w:szCs w:val="24"/>
    </w:rPr>
  </w:style>
  <w:style w:type="paragraph" w:styleId="CommentSubject">
    <w:name w:val="annotation subject"/>
    <w:basedOn w:val="CommentText"/>
    <w:next w:val="CommentText"/>
    <w:link w:val="CommentSubjectChar"/>
    <w:uiPriority w:val="99"/>
    <w:semiHidden/>
    <w:unhideWhenUsed/>
    <w:rsid w:val="002A16A2"/>
    <w:rPr>
      <w:b/>
      <w:bCs/>
      <w:sz w:val="20"/>
      <w:szCs w:val="20"/>
    </w:rPr>
  </w:style>
  <w:style w:type="character" w:customStyle="1" w:styleId="CommentSubjectChar">
    <w:name w:val="Comment Subject Char"/>
    <w:basedOn w:val="CommentTextChar"/>
    <w:link w:val="CommentSubject"/>
    <w:uiPriority w:val="99"/>
    <w:semiHidden/>
    <w:rsid w:val="002A16A2"/>
    <w:rPr>
      <w:b/>
      <w:bCs/>
      <w:sz w:val="24"/>
      <w:szCs w:val="24"/>
    </w:rPr>
  </w:style>
  <w:style w:type="paragraph" w:styleId="BalloonText">
    <w:name w:val="Balloon Text"/>
    <w:basedOn w:val="Normal"/>
    <w:link w:val="BalloonTextChar"/>
    <w:uiPriority w:val="99"/>
    <w:semiHidden/>
    <w:unhideWhenUsed/>
    <w:rsid w:val="002A16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6A2"/>
    <w:rPr>
      <w:rFonts w:ascii="Lucida Grande" w:hAnsi="Lucida Grande" w:cs="Lucida Grande"/>
      <w:sz w:val="18"/>
      <w:szCs w:val="18"/>
    </w:rPr>
  </w:style>
  <w:style w:type="character" w:styleId="Hyperlink">
    <w:name w:val="Hyperlink"/>
    <w:basedOn w:val="DefaultParagraphFont"/>
    <w:uiPriority w:val="99"/>
    <w:unhideWhenUsed/>
    <w:rsid w:val="009113BD"/>
    <w:rPr>
      <w:color w:val="0000FF"/>
      <w:u w:val="single"/>
    </w:rPr>
  </w:style>
  <w:style w:type="character" w:styleId="Strong">
    <w:name w:val="Strong"/>
    <w:basedOn w:val="DefaultParagraphFont"/>
    <w:uiPriority w:val="22"/>
    <w:qFormat/>
    <w:rsid w:val="00930F02"/>
    <w:rPr>
      <w:b/>
      <w:bCs/>
    </w:rPr>
  </w:style>
  <w:style w:type="character" w:customStyle="1" w:styleId="gd">
    <w:name w:val="gd"/>
    <w:rsid w:val="00930F02"/>
  </w:style>
  <w:style w:type="character" w:styleId="EndnoteReference">
    <w:name w:val="endnote reference"/>
    <w:basedOn w:val="DefaultParagraphFont"/>
    <w:uiPriority w:val="99"/>
    <w:unhideWhenUsed/>
    <w:rsid w:val="00930F02"/>
    <w:rPr>
      <w:vertAlign w:val="superscript"/>
    </w:rPr>
  </w:style>
  <w:style w:type="paragraph" w:customStyle="1" w:styleId="Normal2">
    <w:name w:val="Normal2"/>
    <w:rsid w:val="00930F02"/>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805EC1"/>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46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318A"/>
    <w:rPr>
      <w:color w:val="605E5C"/>
      <w:shd w:val="clear" w:color="auto" w:fill="E1DFDD"/>
    </w:rPr>
  </w:style>
  <w:style w:type="paragraph" w:styleId="Revision">
    <w:name w:val="Revision"/>
    <w:hidden/>
    <w:uiPriority w:val="99"/>
    <w:semiHidden/>
    <w:rsid w:val="00EC349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2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0162">
      <w:bodyDiv w:val="1"/>
      <w:marLeft w:val="0"/>
      <w:marRight w:val="0"/>
      <w:marTop w:val="0"/>
      <w:marBottom w:val="0"/>
      <w:divBdr>
        <w:top w:val="none" w:sz="0" w:space="0" w:color="auto"/>
        <w:left w:val="none" w:sz="0" w:space="0" w:color="auto"/>
        <w:bottom w:val="none" w:sz="0" w:space="0" w:color="auto"/>
        <w:right w:val="none" w:sz="0" w:space="0" w:color="auto"/>
      </w:divBdr>
      <w:divsChild>
        <w:div w:id="1340307374">
          <w:marLeft w:val="0"/>
          <w:marRight w:val="0"/>
          <w:marTop w:val="0"/>
          <w:marBottom w:val="0"/>
          <w:divBdr>
            <w:top w:val="none" w:sz="0" w:space="0" w:color="auto"/>
            <w:left w:val="none" w:sz="0" w:space="0" w:color="auto"/>
            <w:bottom w:val="none" w:sz="0" w:space="0" w:color="auto"/>
            <w:right w:val="none" w:sz="0" w:space="0" w:color="auto"/>
          </w:divBdr>
          <w:divsChild>
            <w:div w:id="846944878">
              <w:marLeft w:val="0"/>
              <w:marRight w:val="0"/>
              <w:marTop w:val="0"/>
              <w:marBottom w:val="0"/>
              <w:divBdr>
                <w:top w:val="none" w:sz="0" w:space="0" w:color="auto"/>
                <w:left w:val="none" w:sz="0" w:space="0" w:color="auto"/>
                <w:bottom w:val="none" w:sz="0" w:space="0" w:color="auto"/>
                <w:right w:val="none" w:sz="0" w:space="0" w:color="auto"/>
              </w:divBdr>
              <w:divsChild>
                <w:div w:id="2913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ollege.lclark.edu/departments/international_affairs/" TargetMode="External"/><Relationship Id="rId13" Type="http://schemas.openxmlformats.org/officeDocument/2006/relationships/hyperlink" Target="http://fletcher.tufts.edu/" TargetMode="External"/><Relationship Id="rId18" Type="http://schemas.openxmlformats.org/officeDocument/2006/relationships/hyperlink" Target="https://newint.org/sections/argument/2014/03/01/argument-can-porn-be-ethica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lizabethBennett@lclark.edu" TargetMode="External"/><Relationship Id="rId12" Type="http://schemas.openxmlformats.org/officeDocument/2006/relationships/hyperlink" Target="http://www.brown.edu/academics/political-science/" TargetMode="External"/><Relationship Id="rId17" Type="http://schemas.openxmlformats.org/officeDocument/2006/relationships/hyperlink" Target="https://broadly.vice.com/en_us/article/what-its-like-to-be-a-trim-bitch-on-an-illegal-weed-farm-women-in-cannabis" TargetMode="External"/><Relationship Id="rId2" Type="http://schemas.openxmlformats.org/officeDocument/2006/relationships/styles" Target="styles.xml"/><Relationship Id="rId16" Type="http://schemas.openxmlformats.org/officeDocument/2006/relationships/hyperlink" Target="http://assets.pewresearch.org/wp-content/uploads/sites/14/2017/02/01171104/PS_2017.02.02_vaccines_TOPLIN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B1B2_r6Azvg" TargetMode="External"/><Relationship Id="rId5" Type="http://schemas.openxmlformats.org/officeDocument/2006/relationships/footnotes" Target="footnotes.xml"/><Relationship Id="rId15" Type="http://schemas.openxmlformats.org/officeDocument/2006/relationships/hyperlink" Target="http://paninternational.org/wp-content/uploads/2013/12/PAN-Global-Report-communities-peril.pdf" TargetMode="External"/><Relationship Id="rId23" Type="http://schemas.openxmlformats.org/officeDocument/2006/relationships/theme" Target="theme/theme1.xml"/><Relationship Id="rId10" Type="http://schemas.openxmlformats.org/officeDocument/2006/relationships/hyperlink" Target="http://www.lclark.edu/" TargetMode="External"/><Relationship Id="rId19" Type="http://schemas.openxmlformats.org/officeDocument/2006/relationships/hyperlink" Target="https://cannabissafetyinstitute.org/wp-content/uploads/2015/06/CSI-Pesticides-White-Paper.pdf" TargetMode="External"/><Relationship Id="rId4" Type="http://schemas.openxmlformats.org/officeDocument/2006/relationships/webSettings" Target="webSettings.xml"/><Relationship Id="rId9" Type="http://schemas.openxmlformats.org/officeDocument/2006/relationships/hyperlink" Target="http://college.lclark.edu/programs/political_economy/" TargetMode="External"/><Relationship Id="rId14" Type="http://schemas.openxmlformats.org/officeDocument/2006/relationships/hyperlink" Target="https://lcb.wa.gov/publications/Marijuana/SEPA/BOTEC_Whitepaper_Fin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x2ADaeIfGHxceHEPOogdBmLRCA==">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5441</Words>
  <Characters>31015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Bennett</dc:creator>
  <cp:lastModifiedBy>Microsoft Office User</cp:lastModifiedBy>
  <cp:revision>13</cp:revision>
  <dcterms:created xsi:type="dcterms:W3CDTF">2019-06-11T03:16:00Z</dcterms:created>
  <dcterms:modified xsi:type="dcterms:W3CDTF">2019-07-02T15:37:00Z</dcterms:modified>
</cp:coreProperties>
</file>